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50C04" w14:textId="77777777" w:rsidR="00DA26E1" w:rsidRDefault="007A1C1F">
      <w:pPr>
        <w:jc w:val="center"/>
        <w:rPr>
          <w:b/>
        </w:rPr>
      </w:pPr>
      <w:r>
        <w:rPr>
          <w:b/>
        </w:rPr>
        <w:t>MOLĖTŲ PRADINĖ MOKYKLA</w:t>
      </w:r>
    </w:p>
    <w:p w14:paraId="58F50C05" w14:textId="77777777" w:rsidR="00DA26E1" w:rsidRDefault="00DA26E1">
      <w:pPr>
        <w:pStyle w:val="Default"/>
        <w:rPr>
          <w:b/>
        </w:rPr>
      </w:pPr>
    </w:p>
    <w:p w14:paraId="58F50C06" w14:textId="77777777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AIŠKINAMASIS RAŠTAS</w:t>
      </w:r>
    </w:p>
    <w:p w14:paraId="58F50C07" w14:textId="66E61908" w:rsidR="00DA26E1" w:rsidRDefault="007A1C1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PRIE BIUDŽETO IŠLAI</w:t>
      </w:r>
      <w:r w:rsidR="006858EC">
        <w:rPr>
          <w:b/>
          <w:bCs/>
          <w:sz w:val="23"/>
          <w:szCs w:val="23"/>
        </w:rPr>
        <w:t>DŲ SĄMATŲ VYKDYMO ATASKAITŲ 2025</w:t>
      </w:r>
      <w:r>
        <w:rPr>
          <w:b/>
          <w:bCs/>
          <w:sz w:val="23"/>
          <w:szCs w:val="23"/>
        </w:rPr>
        <w:t xml:space="preserve"> M. </w:t>
      </w:r>
      <w:r w:rsidR="00F56B7B">
        <w:rPr>
          <w:b/>
          <w:bCs/>
          <w:sz w:val="23"/>
          <w:szCs w:val="23"/>
        </w:rPr>
        <w:t>GRUODŽIO 31</w:t>
      </w:r>
      <w:r w:rsidR="003215E6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 D.</w:t>
      </w:r>
    </w:p>
    <w:p w14:paraId="58F50C08" w14:textId="77777777" w:rsidR="00DA26E1" w:rsidRDefault="00DA26E1">
      <w:pPr>
        <w:pStyle w:val="Default"/>
        <w:jc w:val="center"/>
        <w:rPr>
          <w:b/>
          <w:bCs/>
          <w:sz w:val="23"/>
          <w:szCs w:val="23"/>
        </w:rPr>
      </w:pPr>
    </w:p>
    <w:p w14:paraId="58F50C09" w14:textId="24F19FDF" w:rsidR="00DA26E1" w:rsidRDefault="007A1C1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202</w:t>
      </w:r>
      <w:r w:rsidR="00F56B7B">
        <w:rPr>
          <w:sz w:val="23"/>
          <w:szCs w:val="23"/>
        </w:rPr>
        <w:t>6</w:t>
      </w:r>
      <w:r>
        <w:rPr>
          <w:sz w:val="23"/>
          <w:szCs w:val="23"/>
        </w:rPr>
        <w:t xml:space="preserve"> m. </w:t>
      </w:r>
      <w:r w:rsidR="00F56B7B">
        <w:rPr>
          <w:sz w:val="23"/>
          <w:szCs w:val="23"/>
        </w:rPr>
        <w:t>sausio 12</w:t>
      </w:r>
      <w:r>
        <w:rPr>
          <w:sz w:val="23"/>
          <w:szCs w:val="23"/>
        </w:rPr>
        <w:t xml:space="preserve"> d.  Nr.</w:t>
      </w:r>
    </w:p>
    <w:p w14:paraId="58F50C0A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B" w14:textId="77777777" w:rsidR="00DA26E1" w:rsidRDefault="00DA26E1">
      <w:pPr>
        <w:pStyle w:val="Default"/>
        <w:jc w:val="center"/>
        <w:rPr>
          <w:sz w:val="23"/>
          <w:szCs w:val="23"/>
        </w:rPr>
      </w:pPr>
    </w:p>
    <w:p w14:paraId="58F50C0C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Bendroji informacija. </w:t>
      </w:r>
    </w:p>
    <w:p w14:paraId="58F50C0D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Molėtų pradinė mokykla yra savivaldybės biudžetinė įstaiga, kodas 195401656. </w:t>
      </w:r>
    </w:p>
    <w:p w14:paraId="58F50C0E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Adresas. </w:t>
      </w:r>
    </w:p>
    <w:p w14:paraId="58F50C0F" w14:textId="77777777" w:rsidR="00DA26E1" w:rsidRDefault="007A1C1F">
      <w:pPr>
        <w:pStyle w:val="Default"/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Graužinių g. 1 Molėtai, 33125 </w:t>
      </w:r>
    </w:p>
    <w:p w14:paraId="58F50C10" w14:textId="77777777" w:rsidR="00DA26E1" w:rsidRDefault="007A1C1F">
      <w:pPr>
        <w:pStyle w:val="Default"/>
        <w:spacing w:line="360" w:lineRule="auto"/>
      </w:pPr>
      <w:r>
        <w:rPr>
          <w:b/>
          <w:bCs/>
          <w:i/>
          <w:iCs/>
          <w:sz w:val="23"/>
          <w:szCs w:val="23"/>
        </w:rPr>
        <w:t xml:space="preserve">Įstaigos veikla </w:t>
      </w:r>
      <w:r>
        <w:rPr>
          <w:sz w:val="23"/>
          <w:szCs w:val="23"/>
        </w:rPr>
        <w:t xml:space="preserve">– Pradinis ugdymas. </w:t>
      </w:r>
    </w:p>
    <w:p w14:paraId="58F50C11" w14:textId="3AC20735" w:rsidR="00DA26E1" w:rsidRDefault="006858EC">
      <w:pPr>
        <w:spacing w:line="360" w:lineRule="auto"/>
        <w:rPr>
          <w:b/>
          <w:i/>
        </w:rPr>
      </w:pPr>
      <w:r>
        <w:rPr>
          <w:b/>
          <w:bCs/>
          <w:i/>
          <w:sz w:val="23"/>
          <w:szCs w:val="23"/>
        </w:rPr>
        <w:t>Ataskaitinis laikotarpis: 2025</w:t>
      </w:r>
      <w:r w:rsidR="007A1C1F">
        <w:rPr>
          <w:b/>
          <w:bCs/>
          <w:i/>
          <w:sz w:val="23"/>
          <w:szCs w:val="23"/>
        </w:rPr>
        <w:t>-01-01 – 202</w:t>
      </w:r>
      <w:r>
        <w:rPr>
          <w:b/>
          <w:bCs/>
          <w:i/>
          <w:sz w:val="23"/>
          <w:szCs w:val="23"/>
        </w:rPr>
        <w:t>5</w:t>
      </w:r>
      <w:r w:rsidR="007A1C1F">
        <w:rPr>
          <w:b/>
          <w:bCs/>
          <w:i/>
          <w:sz w:val="23"/>
          <w:szCs w:val="23"/>
        </w:rPr>
        <w:t>-</w:t>
      </w:r>
      <w:r w:rsidR="00F56B7B">
        <w:rPr>
          <w:b/>
          <w:bCs/>
          <w:i/>
          <w:sz w:val="23"/>
          <w:szCs w:val="23"/>
        </w:rPr>
        <w:t>12-31</w:t>
      </w:r>
      <w:r w:rsidR="007A1C1F">
        <w:rPr>
          <w:b/>
          <w:bCs/>
          <w:i/>
          <w:sz w:val="23"/>
          <w:szCs w:val="23"/>
        </w:rPr>
        <w:t xml:space="preserve"> .</w:t>
      </w:r>
    </w:p>
    <w:p w14:paraId="58F50C12" w14:textId="4EEC763B" w:rsidR="00DA26E1" w:rsidRDefault="007A1C1F">
      <w:pPr>
        <w:spacing w:line="360" w:lineRule="auto"/>
        <w:ind w:firstLine="1296"/>
        <w:jc w:val="both"/>
      </w:pPr>
      <w:r>
        <w:t>1. Visi gauti biudžeto lėšų asignavimai, pateikti biudžeto išlaidų sąmatų vykdymo ataskaitose (F2) pagal finansavimo šaltinius, valstybės funkcijas, programas ir išlaidų straipsnius panaudoti pilnai ir pagal jų paskirtį. Biudžetinių lėšų liku</w:t>
      </w:r>
      <w:r w:rsidR="00F56B7B">
        <w:t>čio</w:t>
      </w:r>
      <w:r>
        <w:t xml:space="preserve"> banko sąskaitoje ataskaitinio laikotarpio pabaigoje </w:t>
      </w:r>
      <w:r w:rsidR="00F56B7B">
        <w:t>nėra</w:t>
      </w:r>
      <w:r w:rsidR="003215E6">
        <w:t>.</w:t>
      </w:r>
    </w:p>
    <w:p w14:paraId="58F50C13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2. Informacija apie įstaigos pajamas per ataskaitinį laikotarpį pateikta AR 1 priedo ataskaitoje (1 forma).</w:t>
      </w:r>
    </w:p>
    <w:p w14:paraId="58F50C14" w14:textId="77777777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>3. Ataskaitinio laikotarpio pabaigoje likusių mokėtinų sumų prekių ir paslaugų tiekėjams, kurių išmokėjimo terminas suėjęs, nėra.</w:t>
      </w:r>
    </w:p>
    <w:p w14:paraId="58F50C15" w14:textId="3F1447EC" w:rsidR="00DA26E1" w:rsidRDefault="007A1C1F">
      <w:pPr>
        <w:pStyle w:val="Default"/>
        <w:spacing w:line="360" w:lineRule="auto"/>
        <w:ind w:firstLine="1296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3.1. </w:t>
      </w:r>
      <w:r w:rsidR="00F56B7B">
        <w:rPr>
          <w:bCs/>
          <w:sz w:val="23"/>
          <w:szCs w:val="23"/>
        </w:rPr>
        <w:t>M</w:t>
      </w:r>
      <w:r>
        <w:rPr>
          <w:bCs/>
          <w:sz w:val="23"/>
          <w:szCs w:val="23"/>
        </w:rPr>
        <w:t xml:space="preserve">okėtinos sumos ataskaitinio laikotarpio pabaigoje – </w:t>
      </w:r>
      <w:r w:rsidR="00F56B7B">
        <w:rPr>
          <w:bCs/>
          <w:sz w:val="23"/>
          <w:szCs w:val="23"/>
        </w:rPr>
        <w:t>tai neapmokėtos sumos už komunalines paslaugas, automobilių kurą it kitas paslaugas, gautas per gruodžio mėn.</w:t>
      </w:r>
    </w:p>
    <w:p w14:paraId="58F50C17" w14:textId="77777777" w:rsidR="00DA26E1" w:rsidRDefault="007A1C1F">
      <w:pPr>
        <w:pStyle w:val="Default"/>
        <w:spacing w:line="360" w:lineRule="auto"/>
        <w:ind w:firstLine="1296"/>
        <w:rPr>
          <w:sz w:val="23"/>
          <w:szCs w:val="23"/>
        </w:rPr>
      </w:pPr>
      <w:r>
        <w:rPr>
          <w:sz w:val="23"/>
          <w:szCs w:val="23"/>
        </w:rPr>
        <w:t>4. Mokykla, įgyvendindama iš ES fondų finansuojamus projektus, neturėjo neplanuotų netinkamų finansuoti ES fondo lėšomis išlaidų, kurias būtų padengusi valstybės ar savivaldybės biudžeto lėšomis.</w:t>
      </w:r>
    </w:p>
    <w:p w14:paraId="58F50C18" w14:textId="77777777" w:rsidR="00DA26E1" w:rsidRDefault="007A1C1F">
      <w:pPr>
        <w:spacing w:line="360" w:lineRule="auto"/>
        <w:ind w:firstLine="1296"/>
        <w:jc w:val="both"/>
      </w:pPr>
      <w:r>
        <w:t xml:space="preserve"> </w:t>
      </w:r>
    </w:p>
    <w:p w14:paraId="58F50C19" w14:textId="77777777" w:rsidR="00DA26E1" w:rsidRDefault="00DA26E1">
      <w:pPr>
        <w:spacing w:line="360" w:lineRule="auto"/>
        <w:ind w:firstLine="1296"/>
        <w:jc w:val="both"/>
      </w:pPr>
    </w:p>
    <w:p w14:paraId="58F50C1A" w14:textId="77777777" w:rsidR="00DA26E1" w:rsidRDefault="007A1C1F">
      <w:pPr>
        <w:spacing w:line="276" w:lineRule="auto"/>
        <w:ind w:firstLine="1296"/>
        <w:jc w:val="both"/>
      </w:pPr>
      <w:r>
        <w:t>.</w:t>
      </w:r>
    </w:p>
    <w:p w14:paraId="58F50C1B" w14:textId="77777777" w:rsidR="00DA26E1" w:rsidRDefault="007A1C1F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Regina </w:t>
      </w:r>
      <w:proofErr w:type="spellStart"/>
      <w:r>
        <w:t>Pumputienė</w:t>
      </w:r>
      <w:proofErr w:type="spellEnd"/>
    </w:p>
    <w:p w14:paraId="58F50C1C" w14:textId="77777777" w:rsidR="00DA26E1" w:rsidRDefault="00DA26E1">
      <w:pPr>
        <w:jc w:val="both"/>
      </w:pPr>
    </w:p>
    <w:p w14:paraId="58F50C1D" w14:textId="77777777" w:rsidR="00DA26E1" w:rsidRDefault="007A1C1F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58F50C1E" w14:textId="77777777" w:rsidR="00DA26E1" w:rsidRDefault="007A1C1F">
      <w:pPr>
        <w:jc w:val="both"/>
      </w:pPr>
      <w:r>
        <w:t>Vyriausioji buhalterė</w:t>
      </w:r>
      <w:r>
        <w:tab/>
      </w:r>
      <w:r>
        <w:tab/>
      </w:r>
      <w:r>
        <w:tab/>
        <w:t xml:space="preserve">                     Veronika </w:t>
      </w:r>
      <w:proofErr w:type="spellStart"/>
      <w:r>
        <w:t>Šlepikienė</w:t>
      </w:r>
      <w:proofErr w:type="spellEnd"/>
    </w:p>
    <w:p w14:paraId="58F50C1F" w14:textId="77777777" w:rsidR="00DA26E1" w:rsidRDefault="00DA26E1">
      <w:pPr>
        <w:ind w:firstLine="1296"/>
        <w:jc w:val="both"/>
      </w:pPr>
    </w:p>
    <w:p w14:paraId="58F50C20" w14:textId="77777777" w:rsidR="00DA26E1" w:rsidRDefault="007A1C1F">
      <w:pPr>
        <w:spacing w:line="360" w:lineRule="auto"/>
        <w:ind w:firstLine="1296"/>
        <w:jc w:val="both"/>
      </w:pPr>
      <w:r>
        <w:tab/>
      </w:r>
      <w:r>
        <w:rPr>
          <w:sz w:val="23"/>
          <w:szCs w:val="23"/>
        </w:rPr>
        <w:t xml:space="preserve"> </w:t>
      </w:r>
    </w:p>
    <w:sectPr w:rsidR="00DA26E1">
      <w:pgSz w:w="11906" w:h="16838"/>
      <w:pgMar w:top="1701" w:right="567" w:bottom="1134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6E1"/>
    <w:rsid w:val="00142599"/>
    <w:rsid w:val="003215E6"/>
    <w:rsid w:val="0039621B"/>
    <w:rsid w:val="006858EC"/>
    <w:rsid w:val="007A1C1F"/>
    <w:rsid w:val="008633B9"/>
    <w:rsid w:val="00DA26E1"/>
    <w:rsid w:val="00EA38C8"/>
    <w:rsid w:val="00F5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0C04"/>
  <w15:docId w15:val="{5F77B7AF-2C5A-47B8-B315-4D34475C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MOLĖTŲ PRADINĖ MOKYKLA</vt:lpstr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MOLĖTŲ PRADINĖ MOKYKLA</dc:title>
  <dc:creator>Buhaltere</dc:creator>
  <cp:lastModifiedBy>Buhaltere</cp:lastModifiedBy>
  <cp:revision>2</cp:revision>
  <cp:lastPrinted>2022-05-16T15:02:00Z</cp:lastPrinted>
  <dcterms:created xsi:type="dcterms:W3CDTF">2026-01-19T14:28:00Z</dcterms:created>
  <dcterms:modified xsi:type="dcterms:W3CDTF">2026-01-19T14:28:00Z</dcterms:modified>
  <dc:language>lt-LT</dc:language>
</cp:coreProperties>
</file>