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76" w:rsidRPr="0054008A" w:rsidRDefault="008D7976" w:rsidP="00FA64DB">
      <w:pPr>
        <w:tabs>
          <w:tab w:val="left" w:pos="2977"/>
          <w:tab w:val="left" w:pos="3402"/>
          <w:tab w:val="left" w:pos="9540"/>
          <w:tab w:val="left" w:pos="9638"/>
        </w:tabs>
        <w:spacing w:after="0" w:line="240" w:lineRule="auto"/>
        <w:ind w:right="278"/>
        <w:rPr>
          <w:rFonts w:ascii="Times New Roman" w:hAnsi="Times New Roman" w:cs="Times New Roman"/>
          <w:sz w:val="24"/>
          <w:szCs w:val="24"/>
        </w:rPr>
      </w:pPr>
      <w:r>
        <w:rPr>
          <w:rFonts w:ascii="Times New Roman" w:hAnsi="Times New Roman" w:cs="Times New Roman"/>
          <w:sz w:val="24"/>
          <w:szCs w:val="24"/>
        </w:rPr>
        <w:t xml:space="preserve">                                                                                              PAT</w:t>
      </w:r>
      <w:r w:rsidRPr="0054008A">
        <w:rPr>
          <w:rFonts w:ascii="Times New Roman" w:hAnsi="Times New Roman" w:cs="Times New Roman"/>
          <w:sz w:val="24"/>
          <w:szCs w:val="24"/>
        </w:rPr>
        <w:t>VIRTINTA</w:t>
      </w:r>
    </w:p>
    <w:p w:rsidR="008D7976" w:rsidRPr="0054008A" w:rsidRDefault="008D7976" w:rsidP="00FA64DB">
      <w:pPr>
        <w:tabs>
          <w:tab w:val="left" w:pos="2977"/>
          <w:tab w:val="left" w:pos="3402"/>
          <w:tab w:val="left" w:pos="9540"/>
          <w:tab w:val="left" w:pos="9638"/>
        </w:tabs>
        <w:spacing w:after="0" w:line="240" w:lineRule="auto"/>
        <w:ind w:right="278"/>
        <w:rPr>
          <w:rFonts w:ascii="Times New Roman" w:hAnsi="Times New Roman" w:cs="Times New Roman"/>
          <w:sz w:val="24"/>
          <w:szCs w:val="24"/>
        </w:rPr>
      </w:pPr>
      <w:r w:rsidRPr="0054008A">
        <w:rPr>
          <w:rFonts w:ascii="Times New Roman" w:hAnsi="Times New Roman" w:cs="Times New Roman"/>
          <w:sz w:val="24"/>
          <w:szCs w:val="24"/>
        </w:rPr>
        <w:t xml:space="preserve">                                                                                              Molėtų pradinės mokyklos</w:t>
      </w:r>
    </w:p>
    <w:p w:rsidR="008D7976" w:rsidRDefault="008D7976" w:rsidP="00FA64DB">
      <w:pPr>
        <w:tabs>
          <w:tab w:val="left" w:pos="2977"/>
          <w:tab w:val="left" w:pos="3402"/>
          <w:tab w:val="left" w:pos="9540"/>
          <w:tab w:val="left" w:pos="9638"/>
        </w:tabs>
        <w:spacing w:after="0" w:line="240" w:lineRule="auto"/>
        <w:ind w:right="278"/>
        <w:rPr>
          <w:rFonts w:ascii="Times New Roman" w:hAnsi="Times New Roman" w:cs="Times New Roman"/>
          <w:sz w:val="24"/>
          <w:szCs w:val="24"/>
        </w:rPr>
      </w:pPr>
      <w:r w:rsidRPr="0054008A">
        <w:rPr>
          <w:rFonts w:ascii="Times New Roman" w:hAnsi="Times New Roman" w:cs="Times New Roman"/>
          <w:sz w:val="24"/>
          <w:szCs w:val="24"/>
        </w:rPr>
        <w:t xml:space="preserve">                                                                                             </w:t>
      </w:r>
      <w:r>
        <w:rPr>
          <w:rFonts w:ascii="Times New Roman" w:hAnsi="Times New Roman" w:cs="Times New Roman"/>
          <w:sz w:val="24"/>
          <w:szCs w:val="24"/>
        </w:rPr>
        <w:t xml:space="preserve"> direktoriaus</w:t>
      </w:r>
    </w:p>
    <w:p w:rsidR="008D7976" w:rsidRPr="00F571E0" w:rsidRDefault="008D7976" w:rsidP="00FA64DB">
      <w:pPr>
        <w:tabs>
          <w:tab w:val="left" w:pos="2977"/>
          <w:tab w:val="left" w:pos="3402"/>
          <w:tab w:val="left" w:pos="9540"/>
          <w:tab w:val="left" w:pos="9638"/>
        </w:tabs>
        <w:spacing w:after="0" w:line="240" w:lineRule="auto"/>
        <w:ind w:right="278"/>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F571E0">
        <w:rPr>
          <w:rFonts w:ascii="Times New Roman" w:hAnsi="Times New Roman" w:cs="Times New Roman"/>
          <w:color w:val="FF0000"/>
          <w:sz w:val="24"/>
          <w:szCs w:val="24"/>
        </w:rPr>
        <w:t xml:space="preserve">2017 m. </w:t>
      </w:r>
      <w:r>
        <w:rPr>
          <w:rFonts w:ascii="Times New Roman" w:hAnsi="Times New Roman" w:cs="Times New Roman"/>
          <w:color w:val="FF0000"/>
          <w:sz w:val="24"/>
          <w:szCs w:val="24"/>
        </w:rPr>
        <w:t xml:space="preserve">rugsėjo 6 </w:t>
      </w:r>
      <w:r w:rsidRPr="00F571E0">
        <w:rPr>
          <w:rFonts w:ascii="Times New Roman" w:hAnsi="Times New Roman" w:cs="Times New Roman"/>
          <w:color w:val="FF0000"/>
          <w:sz w:val="24"/>
          <w:szCs w:val="24"/>
        </w:rPr>
        <w:t xml:space="preserve">d. įsakymu </w:t>
      </w:r>
    </w:p>
    <w:p w:rsidR="008D7976" w:rsidRPr="00F571E0" w:rsidRDefault="008D7976" w:rsidP="00FA64DB">
      <w:pPr>
        <w:tabs>
          <w:tab w:val="left" w:pos="2977"/>
          <w:tab w:val="left" w:pos="3402"/>
          <w:tab w:val="left" w:pos="9540"/>
          <w:tab w:val="left" w:pos="9638"/>
        </w:tabs>
        <w:spacing w:after="0" w:line="240" w:lineRule="auto"/>
        <w:ind w:right="278"/>
        <w:rPr>
          <w:rFonts w:ascii="Times New Roman" w:hAnsi="Times New Roman" w:cs="Times New Roman"/>
          <w:color w:val="FF0000"/>
          <w:sz w:val="24"/>
          <w:szCs w:val="24"/>
        </w:rPr>
      </w:pPr>
      <w:r w:rsidRPr="00F571E0">
        <w:rPr>
          <w:rFonts w:ascii="Times New Roman" w:hAnsi="Times New Roman" w:cs="Times New Roman"/>
          <w:color w:val="FF0000"/>
          <w:sz w:val="24"/>
          <w:szCs w:val="24"/>
        </w:rPr>
        <w:t xml:space="preserve">                                                                                              Nr. V-</w:t>
      </w:r>
      <w:r>
        <w:rPr>
          <w:rFonts w:ascii="Times New Roman" w:hAnsi="Times New Roman" w:cs="Times New Roman"/>
          <w:color w:val="FF0000"/>
          <w:sz w:val="24"/>
          <w:szCs w:val="24"/>
        </w:rPr>
        <w:t>131</w:t>
      </w:r>
    </w:p>
    <w:p w:rsidR="008D7976" w:rsidRPr="0054008A" w:rsidRDefault="008D7976" w:rsidP="00A30611">
      <w:pPr>
        <w:tabs>
          <w:tab w:val="left" w:pos="2977"/>
          <w:tab w:val="left" w:pos="3402"/>
        </w:tabs>
        <w:ind w:right="278"/>
        <w:rPr>
          <w:rFonts w:ascii="Times New Roman" w:hAnsi="Times New Roman" w:cs="Times New Roman"/>
          <w:sz w:val="24"/>
          <w:szCs w:val="24"/>
        </w:rPr>
      </w:pPr>
    </w:p>
    <w:p w:rsidR="008D7976" w:rsidRPr="0054008A" w:rsidRDefault="008D7976" w:rsidP="00A30611">
      <w:pPr>
        <w:tabs>
          <w:tab w:val="left" w:pos="2977"/>
          <w:tab w:val="left" w:pos="3402"/>
        </w:tabs>
        <w:ind w:right="278"/>
        <w:jc w:val="center"/>
        <w:rPr>
          <w:rFonts w:ascii="Times New Roman" w:hAnsi="Times New Roman" w:cs="Times New Roman"/>
          <w:b/>
          <w:bCs/>
          <w:sz w:val="24"/>
          <w:szCs w:val="24"/>
        </w:rPr>
      </w:pPr>
      <w:r w:rsidRPr="0054008A">
        <w:rPr>
          <w:rFonts w:ascii="Times New Roman" w:hAnsi="Times New Roman" w:cs="Times New Roman"/>
          <w:b/>
          <w:bCs/>
          <w:sz w:val="24"/>
          <w:szCs w:val="24"/>
        </w:rPr>
        <w:t>MOLĖTŲ PRADINĖS MOKYKLOS LOGOPEDO PAREIGYBĖS APRAŠAS</w:t>
      </w:r>
    </w:p>
    <w:p w:rsidR="008D7976" w:rsidRDefault="008D7976" w:rsidP="00A30611">
      <w:pPr>
        <w:tabs>
          <w:tab w:val="left" w:pos="2977"/>
          <w:tab w:val="left" w:pos="3402"/>
        </w:tabs>
        <w:spacing w:line="240" w:lineRule="auto"/>
        <w:ind w:right="278"/>
        <w:jc w:val="center"/>
        <w:rPr>
          <w:rFonts w:ascii="Times New Roman" w:hAnsi="Times New Roman" w:cs="Times New Roman"/>
          <w:b/>
          <w:bCs/>
          <w:sz w:val="24"/>
          <w:szCs w:val="24"/>
        </w:rPr>
      </w:pPr>
      <w:r w:rsidRPr="0054008A">
        <w:rPr>
          <w:rFonts w:ascii="Times New Roman" w:hAnsi="Times New Roman" w:cs="Times New Roman"/>
          <w:b/>
          <w:bCs/>
          <w:sz w:val="24"/>
          <w:szCs w:val="24"/>
        </w:rPr>
        <w:t>I.</w:t>
      </w:r>
      <w:r>
        <w:rPr>
          <w:rFonts w:ascii="Times New Roman" w:hAnsi="Times New Roman" w:cs="Times New Roman"/>
          <w:b/>
          <w:bCs/>
          <w:sz w:val="24"/>
          <w:szCs w:val="24"/>
        </w:rPr>
        <w:t xml:space="preserve"> </w:t>
      </w:r>
      <w:r w:rsidRPr="002B7247">
        <w:rPr>
          <w:rFonts w:ascii="Times New Roman" w:hAnsi="Times New Roman" w:cs="Times New Roman"/>
          <w:b/>
          <w:bCs/>
          <w:sz w:val="24"/>
          <w:szCs w:val="24"/>
        </w:rPr>
        <w:t>PAREIGYBĖ</w:t>
      </w:r>
    </w:p>
    <w:p w:rsidR="008D7976" w:rsidRPr="009C773F" w:rsidRDefault="008D7976" w:rsidP="00A30611">
      <w:pPr>
        <w:tabs>
          <w:tab w:val="left" w:pos="2977"/>
          <w:tab w:val="left" w:pos="3402"/>
        </w:tabs>
        <w:spacing w:after="0" w:line="240" w:lineRule="auto"/>
        <w:ind w:right="278"/>
        <w:jc w:val="both"/>
        <w:rPr>
          <w:rFonts w:ascii="Times New Roman" w:hAnsi="Times New Roman" w:cs="Times New Roman"/>
          <w:sz w:val="24"/>
          <w:szCs w:val="24"/>
        </w:rPr>
      </w:pPr>
      <w:r>
        <w:rPr>
          <w:rFonts w:ascii="Times New Roman" w:hAnsi="Times New Roman" w:cs="Times New Roman"/>
          <w:sz w:val="24"/>
          <w:szCs w:val="24"/>
        </w:rPr>
        <w:t xml:space="preserve">      1.   </w:t>
      </w:r>
      <w:r w:rsidRPr="009C773F">
        <w:rPr>
          <w:rFonts w:ascii="Times New Roman" w:hAnsi="Times New Roman" w:cs="Times New Roman"/>
          <w:sz w:val="24"/>
          <w:szCs w:val="24"/>
        </w:rPr>
        <w:t>Logoped</w:t>
      </w:r>
      <w:r>
        <w:rPr>
          <w:rFonts w:ascii="Times New Roman" w:hAnsi="Times New Roman" w:cs="Times New Roman"/>
          <w:sz w:val="24"/>
          <w:szCs w:val="24"/>
        </w:rPr>
        <w:t>o pareigybė</w:t>
      </w:r>
      <w:r w:rsidRPr="009C773F">
        <w:rPr>
          <w:rFonts w:ascii="Times New Roman" w:hAnsi="Times New Roman" w:cs="Times New Roman"/>
          <w:sz w:val="24"/>
          <w:szCs w:val="24"/>
        </w:rPr>
        <w:t xml:space="preserve"> (pareigyb</w:t>
      </w:r>
      <w:r>
        <w:rPr>
          <w:rFonts w:ascii="Times New Roman" w:hAnsi="Times New Roman" w:cs="Times New Roman"/>
          <w:sz w:val="24"/>
          <w:szCs w:val="24"/>
        </w:rPr>
        <w:t>ės kodas</w:t>
      </w:r>
      <w:r w:rsidRPr="009C773F">
        <w:rPr>
          <w:rFonts w:ascii="Times New Roman" w:hAnsi="Times New Roman" w:cs="Times New Roman"/>
          <w:sz w:val="24"/>
          <w:szCs w:val="24"/>
        </w:rPr>
        <w:t xml:space="preserve"> – 235202</w:t>
      </w:r>
      <w:r>
        <w:rPr>
          <w:rFonts w:ascii="Times New Roman" w:hAnsi="Times New Roman" w:cs="Times New Roman"/>
          <w:sz w:val="24"/>
          <w:szCs w:val="24"/>
        </w:rPr>
        <w:t>) yra 235 Pareigybių grupėje</w:t>
      </w:r>
      <w:r w:rsidRPr="009C773F">
        <w:rPr>
          <w:rFonts w:ascii="Times New Roman" w:hAnsi="Times New Roman" w:cs="Times New Roman"/>
          <w:sz w:val="24"/>
          <w:szCs w:val="24"/>
        </w:rPr>
        <w:t xml:space="preserve">. </w:t>
      </w:r>
    </w:p>
    <w:p w:rsidR="008D7976" w:rsidRPr="0054008A" w:rsidRDefault="008D7976" w:rsidP="00A30611">
      <w:pPr>
        <w:pStyle w:val="ListParagraph"/>
        <w:numPr>
          <w:ilvl w:val="0"/>
          <w:numId w:val="1"/>
        </w:numPr>
        <w:spacing w:after="0" w:line="240" w:lineRule="auto"/>
        <w:ind w:right="278"/>
        <w:jc w:val="both"/>
        <w:rPr>
          <w:rFonts w:ascii="Times New Roman" w:hAnsi="Times New Roman" w:cs="Times New Roman"/>
          <w:sz w:val="24"/>
          <w:szCs w:val="24"/>
        </w:rPr>
      </w:pPr>
      <w:r w:rsidRPr="0054008A">
        <w:rPr>
          <w:rFonts w:ascii="Times New Roman" w:hAnsi="Times New Roman" w:cs="Times New Roman"/>
          <w:sz w:val="24"/>
          <w:szCs w:val="24"/>
        </w:rPr>
        <w:t>Pareigybės lygis – A2.</w:t>
      </w:r>
    </w:p>
    <w:p w:rsidR="008D7976" w:rsidRPr="0054008A" w:rsidRDefault="008D7976" w:rsidP="00A30611">
      <w:pPr>
        <w:pStyle w:val="ListParagraph"/>
        <w:numPr>
          <w:ilvl w:val="0"/>
          <w:numId w:val="1"/>
        </w:numPr>
        <w:tabs>
          <w:tab w:val="left" w:pos="720"/>
          <w:tab w:val="left" w:pos="2977"/>
        </w:tabs>
        <w:spacing w:after="100" w:afterAutospacing="1" w:line="240" w:lineRule="auto"/>
        <w:ind w:right="278"/>
        <w:jc w:val="both"/>
        <w:rPr>
          <w:rFonts w:ascii="Times New Roman" w:hAnsi="Times New Roman" w:cs="Times New Roman"/>
          <w:sz w:val="24"/>
          <w:szCs w:val="24"/>
        </w:rPr>
      </w:pPr>
      <w:r w:rsidRPr="0054008A">
        <w:rPr>
          <w:rFonts w:ascii="Times New Roman" w:hAnsi="Times New Roman" w:cs="Times New Roman"/>
          <w:sz w:val="24"/>
          <w:szCs w:val="24"/>
        </w:rPr>
        <w:t>Logopedo paskirtis – teikti specialiąją pedagoginę pagalbą mokiniams, turintiems kalbos ir komunikacijos sutrikimų.</w:t>
      </w:r>
    </w:p>
    <w:p w:rsidR="008D7976" w:rsidRPr="009C773F" w:rsidRDefault="008D7976" w:rsidP="00A30611">
      <w:pPr>
        <w:pStyle w:val="ListParagraph"/>
        <w:numPr>
          <w:ilvl w:val="0"/>
          <w:numId w:val="1"/>
        </w:numPr>
        <w:spacing w:after="100" w:afterAutospacing="1" w:line="240" w:lineRule="auto"/>
        <w:ind w:right="278"/>
        <w:jc w:val="both"/>
        <w:rPr>
          <w:rFonts w:ascii="Times New Roman" w:hAnsi="Times New Roman" w:cs="Times New Roman"/>
          <w:sz w:val="24"/>
          <w:szCs w:val="24"/>
        </w:rPr>
      </w:pPr>
      <w:r>
        <w:rPr>
          <w:rFonts w:ascii="Times New Roman" w:hAnsi="Times New Roman" w:cs="Times New Roman"/>
          <w:sz w:val="24"/>
          <w:szCs w:val="24"/>
        </w:rPr>
        <w:t xml:space="preserve">Logopedas dirba, vadovaudamasis mokyklos vidaus tvarkos taisyklėmis bei pareigybės aprašu, yra </w:t>
      </w:r>
      <w:r w:rsidRPr="009C773F">
        <w:rPr>
          <w:rFonts w:ascii="Times New Roman" w:hAnsi="Times New Roman" w:cs="Times New Roman"/>
          <w:sz w:val="24"/>
          <w:szCs w:val="24"/>
        </w:rPr>
        <w:t>pavaldus direktoriaus pavaduotojui ugdymui</w:t>
      </w:r>
      <w:r>
        <w:rPr>
          <w:rFonts w:ascii="Times New Roman" w:hAnsi="Times New Roman" w:cs="Times New Roman"/>
          <w:sz w:val="24"/>
          <w:szCs w:val="24"/>
        </w:rPr>
        <w:t xml:space="preserve"> ir atskaitingas mokyklos direktoriui</w:t>
      </w:r>
      <w:r w:rsidRPr="009C773F">
        <w:rPr>
          <w:rFonts w:ascii="Times New Roman" w:hAnsi="Times New Roman" w:cs="Times New Roman"/>
          <w:sz w:val="24"/>
          <w:szCs w:val="24"/>
        </w:rPr>
        <w:t>.</w:t>
      </w:r>
    </w:p>
    <w:p w:rsidR="008D7976" w:rsidRDefault="008D7976" w:rsidP="00A30611">
      <w:pPr>
        <w:tabs>
          <w:tab w:val="left" w:pos="2977"/>
          <w:tab w:val="left" w:pos="3402"/>
        </w:tabs>
        <w:spacing w:line="240" w:lineRule="auto"/>
        <w:ind w:left="360" w:right="278"/>
        <w:jc w:val="center"/>
        <w:rPr>
          <w:rFonts w:ascii="Times New Roman" w:hAnsi="Times New Roman" w:cs="Times New Roman"/>
          <w:b/>
          <w:bCs/>
          <w:sz w:val="24"/>
          <w:szCs w:val="24"/>
        </w:rPr>
      </w:pPr>
      <w:r w:rsidRPr="00372282">
        <w:rPr>
          <w:rFonts w:ascii="Times New Roman" w:hAnsi="Times New Roman" w:cs="Times New Roman"/>
          <w:b/>
          <w:bCs/>
          <w:sz w:val="24"/>
          <w:szCs w:val="24"/>
        </w:rPr>
        <w:t>II</w:t>
      </w:r>
      <w:r>
        <w:rPr>
          <w:rFonts w:ascii="Times New Roman" w:hAnsi="Times New Roman" w:cs="Times New Roman"/>
          <w:b/>
          <w:bCs/>
          <w:sz w:val="24"/>
          <w:szCs w:val="24"/>
        </w:rPr>
        <w:t>.</w:t>
      </w:r>
      <w:r w:rsidRPr="00372282">
        <w:rPr>
          <w:rFonts w:ascii="Times New Roman" w:hAnsi="Times New Roman" w:cs="Times New Roman"/>
          <w:b/>
          <w:bCs/>
          <w:sz w:val="24"/>
          <w:szCs w:val="24"/>
        </w:rPr>
        <w:t xml:space="preserve"> SPECIAL</w:t>
      </w:r>
      <w:r>
        <w:rPr>
          <w:rFonts w:ascii="Times New Roman" w:hAnsi="Times New Roman" w:cs="Times New Roman"/>
          <w:b/>
          <w:bCs/>
          <w:sz w:val="24"/>
          <w:szCs w:val="24"/>
        </w:rPr>
        <w:t>IEJI</w:t>
      </w:r>
      <w:r w:rsidRPr="00372282">
        <w:rPr>
          <w:rFonts w:ascii="Times New Roman" w:hAnsi="Times New Roman" w:cs="Times New Roman"/>
          <w:b/>
          <w:bCs/>
          <w:sz w:val="24"/>
          <w:szCs w:val="24"/>
        </w:rPr>
        <w:t xml:space="preserve"> REIKALAVIMAI </w:t>
      </w:r>
      <w:r>
        <w:rPr>
          <w:rFonts w:ascii="Times New Roman" w:hAnsi="Times New Roman" w:cs="Times New Roman"/>
          <w:b/>
          <w:bCs/>
          <w:sz w:val="24"/>
          <w:szCs w:val="24"/>
        </w:rPr>
        <w:t>LOGOPEDUI</w:t>
      </w:r>
    </w:p>
    <w:p w:rsidR="008D7976" w:rsidRPr="00477E1C" w:rsidRDefault="008D7976" w:rsidP="00A30611">
      <w:pPr>
        <w:pStyle w:val="ListParagraph"/>
        <w:numPr>
          <w:ilvl w:val="0"/>
          <w:numId w:val="1"/>
        </w:numPr>
        <w:spacing w:after="100" w:afterAutospacing="1" w:line="240" w:lineRule="auto"/>
        <w:ind w:left="714" w:right="278" w:hanging="357"/>
        <w:jc w:val="both"/>
        <w:rPr>
          <w:rFonts w:ascii="Times New Roman" w:hAnsi="Times New Roman" w:cs="Times New Roman"/>
          <w:sz w:val="24"/>
          <w:szCs w:val="24"/>
        </w:rPr>
      </w:pPr>
      <w:r w:rsidRPr="00477E1C">
        <w:rPr>
          <w:rFonts w:ascii="Times New Roman" w:hAnsi="Times New Roman" w:cs="Times New Roman"/>
          <w:sz w:val="24"/>
          <w:szCs w:val="24"/>
        </w:rPr>
        <w:t xml:space="preserve">Aukštasis </w:t>
      </w:r>
      <w:r>
        <w:rPr>
          <w:rFonts w:ascii="Times New Roman" w:hAnsi="Times New Roman" w:cs="Times New Roman"/>
          <w:sz w:val="24"/>
          <w:szCs w:val="24"/>
        </w:rPr>
        <w:t xml:space="preserve">universitetinis </w:t>
      </w:r>
      <w:r w:rsidRPr="00477E1C">
        <w:rPr>
          <w:rFonts w:ascii="Times New Roman" w:hAnsi="Times New Roman" w:cs="Times New Roman"/>
          <w:sz w:val="24"/>
          <w:szCs w:val="24"/>
        </w:rPr>
        <w:t xml:space="preserve">išsilavinimas ir </w:t>
      </w:r>
      <w:r>
        <w:rPr>
          <w:rFonts w:ascii="Times New Roman" w:hAnsi="Times New Roman" w:cs="Times New Roman"/>
          <w:sz w:val="24"/>
          <w:szCs w:val="24"/>
        </w:rPr>
        <w:t>logopedo</w:t>
      </w:r>
      <w:r w:rsidRPr="00477E1C">
        <w:rPr>
          <w:rFonts w:ascii="Times New Roman" w:hAnsi="Times New Roman" w:cs="Times New Roman"/>
          <w:sz w:val="24"/>
          <w:szCs w:val="24"/>
        </w:rPr>
        <w:t xml:space="preserve"> profesinė kvalifikacija .</w:t>
      </w:r>
    </w:p>
    <w:p w:rsidR="008D7976" w:rsidRDefault="008D7976" w:rsidP="00A30611">
      <w:pPr>
        <w:pStyle w:val="ListParagraph"/>
        <w:numPr>
          <w:ilvl w:val="0"/>
          <w:numId w:val="1"/>
        </w:numPr>
        <w:tabs>
          <w:tab w:val="left" w:pos="720"/>
          <w:tab w:val="left" w:pos="3402"/>
        </w:tabs>
        <w:spacing w:after="100" w:afterAutospacing="1" w:line="240" w:lineRule="auto"/>
        <w:ind w:left="714" w:right="278" w:hanging="357"/>
        <w:jc w:val="both"/>
        <w:rPr>
          <w:rFonts w:ascii="Times New Roman" w:hAnsi="Times New Roman" w:cs="Times New Roman"/>
          <w:sz w:val="24"/>
          <w:szCs w:val="24"/>
        </w:rPr>
      </w:pPr>
      <w:r w:rsidRPr="00477E1C">
        <w:rPr>
          <w:rFonts w:ascii="Times New Roman" w:hAnsi="Times New Roman" w:cs="Times New Roman"/>
          <w:sz w:val="24"/>
          <w:szCs w:val="24"/>
        </w:rPr>
        <w:t xml:space="preserve">Gebėjimas </w:t>
      </w:r>
      <w:r>
        <w:rPr>
          <w:rFonts w:ascii="Times New Roman" w:hAnsi="Times New Roman" w:cs="Times New Roman"/>
          <w:sz w:val="24"/>
          <w:szCs w:val="24"/>
        </w:rPr>
        <w:t>įvertinti kalbos raidos ypatumus, kalbos ir kitus komunikacinius sutrikimus, mokinių specialiuosius ugdymosi poreikius.</w:t>
      </w:r>
    </w:p>
    <w:p w:rsidR="008D7976" w:rsidRDefault="008D7976" w:rsidP="00A30611">
      <w:pPr>
        <w:pStyle w:val="ListParagraph"/>
        <w:numPr>
          <w:ilvl w:val="0"/>
          <w:numId w:val="1"/>
        </w:numPr>
        <w:tabs>
          <w:tab w:val="left" w:pos="720"/>
          <w:tab w:val="left" w:pos="3402"/>
        </w:tabs>
        <w:spacing w:after="100" w:afterAutospacing="1" w:line="240" w:lineRule="auto"/>
        <w:ind w:left="714" w:right="278" w:hanging="357"/>
        <w:jc w:val="both"/>
        <w:rPr>
          <w:rFonts w:ascii="Times New Roman" w:hAnsi="Times New Roman" w:cs="Times New Roman"/>
          <w:sz w:val="24"/>
          <w:szCs w:val="24"/>
        </w:rPr>
      </w:pPr>
      <w:r>
        <w:rPr>
          <w:rFonts w:ascii="Times New Roman" w:hAnsi="Times New Roman" w:cs="Times New Roman"/>
          <w:sz w:val="24"/>
          <w:szCs w:val="24"/>
        </w:rPr>
        <w:t>Mokinių, turinčių kalbos sutrikimų, specialiosios pedagoginės pagalbos teikimo metodų išmanymas, gebėjimas juos taikyti šalinant šių mokinių kalbos sutrikimus.</w:t>
      </w:r>
    </w:p>
    <w:p w:rsidR="008D7976" w:rsidRDefault="008D7976" w:rsidP="00A30611">
      <w:pPr>
        <w:pStyle w:val="ListParagraph"/>
        <w:numPr>
          <w:ilvl w:val="0"/>
          <w:numId w:val="1"/>
        </w:numPr>
        <w:tabs>
          <w:tab w:val="left" w:pos="720"/>
          <w:tab w:val="left" w:pos="3402"/>
        </w:tabs>
        <w:spacing w:after="100" w:afterAutospacing="1" w:line="240" w:lineRule="auto"/>
        <w:ind w:left="714" w:right="278" w:hanging="357"/>
        <w:jc w:val="both"/>
        <w:rPr>
          <w:rFonts w:ascii="Times New Roman" w:hAnsi="Times New Roman" w:cs="Times New Roman"/>
          <w:sz w:val="24"/>
          <w:szCs w:val="24"/>
        </w:rPr>
      </w:pPr>
      <w:r>
        <w:rPr>
          <w:rFonts w:ascii="Times New Roman" w:hAnsi="Times New Roman" w:cs="Times New Roman"/>
          <w:sz w:val="24"/>
          <w:szCs w:val="24"/>
        </w:rPr>
        <w:t>Gebėjimas bendrauti ir bendradarbiauti su mokiniais, turinčiais kalbos sutrikimų, bendradarbiauti su mokytojais, kitais asmenimis, tiesiogiai dalyvaujančiais ugdymo procese, mokinių tėvais (globėjais, rūpintojais), pedagoginių psichologinių tarnybų, sveikatos priežiūros, švietimo ir kitų įstaigų darbuotojais, savarankiškas savo veiklos planavimas, ataskaitų rengimas.</w:t>
      </w:r>
    </w:p>
    <w:p w:rsidR="008D7976" w:rsidRDefault="008D7976" w:rsidP="00A30611">
      <w:pPr>
        <w:pStyle w:val="ListParagraph"/>
        <w:numPr>
          <w:ilvl w:val="0"/>
          <w:numId w:val="1"/>
        </w:numPr>
        <w:tabs>
          <w:tab w:val="left" w:pos="720"/>
          <w:tab w:val="left" w:pos="2977"/>
        </w:tabs>
        <w:spacing w:after="100" w:afterAutospacing="1" w:line="240" w:lineRule="auto"/>
        <w:ind w:left="714" w:right="278" w:hanging="357"/>
        <w:jc w:val="both"/>
        <w:rPr>
          <w:rFonts w:ascii="Times New Roman" w:hAnsi="Times New Roman" w:cs="Times New Roman"/>
          <w:sz w:val="24"/>
          <w:szCs w:val="24"/>
        </w:rPr>
      </w:pPr>
      <w:r>
        <w:rPr>
          <w:rFonts w:ascii="Times New Roman" w:hAnsi="Times New Roman" w:cs="Times New Roman"/>
          <w:sz w:val="24"/>
          <w:szCs w:val="24"/>
        </w:rPr>
        <w:t>Bendrųjų programų ir išsilavinimo standartų, bendrųjų ugdymo planų</w:t>
      </w:r>
      <w:r w:rsidRPr="00617E04">
        <w:rPr>
          <w:rFonts w:ascii="Times New Roman" w:hAnsi="Times New Roman" w:cs="Times New Roman"/>
          <w:sz w:val="24"/>
          <w:szCs w:val="24"/>
        </w:rPr>
        <w:t xml:space="preserve"> </w:t>
      </w:r>
      <w:r>
        <w:rPr>
          <w:rFonts w:ascii="Times New Roman" w:hAnsi="Times New Roman" w:cs="Times New Roman"/>
          <w:sz w:val="24"/>
          <w:szCs w:val="24"/>
        </w:rPr>
        <w:t>išmanymas.</w:t>
      </w:r>
    </w:p>
    <w:p w:rsidR="008D7976" w:rsidRPr="00744B38" w:rsidRDefault="008D7976" w:rsidP="00A30611">
      <w:pPr>
        <w:pStyle w:val="ListParagraph"/>
        <w:numPr>
          <w:ilvl w:val="0"/>
          <w:numId w:val="1"/>
        </w:numPr>
        <w:tabs>
          <w:tab w:val="left" w:pos="720"/>
          <w:tab w:val="left" w:pos="2977"/>
        </w:tabs>
        <w:spacing w:after="100" w:afterAutospacing="1" w:line="240" w:lineRule="auto"/>
        <w:ind w:left="714" w:right="278" w:hanging="357"/>
        <w:jc w:val="both"/>
        <w:rPr>
          <w:rFonts w:ascii="Times New Roman" w:hAnsi="Times New Roman" w:cs="Times New Roman"/>
          <w:sz w:val="24"/>
          <w:szCs w:val="24"/>
        </w:rPr>
      </w:pPr>
      <w:r w:rsidRPr="00744B38">
        <w:rPr>
          <w:rFonts w:ascii="Times New Roman" w:hAnsi="Times New Roman" w:cs="Times New Roman"/>
          <w:sz w:val="24"/>
          <w:szCs w:val="24"/>
        </w:rPr>
        <w:t>Švietimo pagalbos teikėjų veiklą reglamentuojančių Lietuvos Respublikos įstatymų, vyriausybės nutarimų, Lietuvos Respublikos ir mokslo ministro įsakymų bei kitų teisės aktų, reglamentuojančių specialųjį ugdymą žinojimas ir praktinis jų taikymas.</w:t>
      </w:r>
    </w:p>
    <w:p w:rsidR="008D7976" w:rsidRPr="00477E1C" w:rsidRDefault="008D7976" w:rsidP="00A30611">
      <w:pPr>
        <w:pStyle w:val="ListParagraph"/>
        <w:numPr>
          <w:ilvl w:val="0"/>
          <w:numId w:val="1"/>
        </w:numPr>
        <w:tabs>
          <w:tab w:val="left" w:pos="720"/>
          <w:tab w:val="left" w:pos="3402"/>
        </w:tabs>
        <w:spacing w:after="100" w:afterAutospacing="1" w:line="240" w:lineRule="auto"/>
        <w:ind w:left="714" w:right="278" w:hanging="357"/>
        <w:jc w:val="both"/>
        <w:rPr>
          <w:rFonts w:ascii="Times New Roman" w:hAnsi="Times New Roman" w:cs="Times New Roman"/>
          <w:sz w:val="24"/>
          <w:szCs w:val="24"/>
        </w:rPr>
      </w:pPr>
      <w:r>
        <w:rPr>
          <w:rFonts w:ascii="Times New Roman" w:hAnsi="Times New Roman" w:cs="Times New Roman"/>
          <w:sz w:val="24"/>
          <w:szCs w:val="24"/>
        </w:rPr>
        <w:t>Mokėjimas naudotis informacinėmis technologijomis.</w:t>
      </w:r>
    </w:p>
    <w:p w:rsidR="008D7976" w:rsidRPr="00372282" w:rsidRDefault="008D7976" w:rsidP="00A30611">
      <w:pPr>
        <w:tabs>
          <w:tab w:val="left" w:pos="2977"/>
          <w:tab w:val="left" w:pos="3402"/>
        </w:tabs>
        <w:spacing w:line="240" w:lineRule="auto"/>
        <w:ind w:left="360" w:right="278"/>
        <w:jc w:val="center"/>
        <w:rPr>
          <w:rFonts w:ascii="Times New Roman" w:hAnsi="Times New Roman" w:cs="Times New Roman"/>
          <w:b/>
          <w:bCs/>
          <w:sz w:val="24"/>
          <w:szCs w:val="24"/>
        </w:rPr>
      </w:pPr>
      <w:r>
        <w:rPr>
          <w:rFonts w:ascii="Times New Roman" w:hAnsi="Times New Roman" w:cs="Times New Roman"/>
          <w:b/>
          <w:bCs/>
          <w:sz w:val="24"/>
          <w:szCs w:val="24"/>
        </w:rPr>
        <w:t>III. LOGOPEDO</w:t>
      </w:r>
      <w:r w:rsidRPr="00372282">
        <w:rPr>
          <w:rFonts w:ascii="Times New Roman" w:hAnsi="Times New Roman" w:cs="Times New Roman"/>
          <w:b/>
          <w:bCs/>
          <w:sz w:val="24"/>
          <w:szCs w:val="24"/>
        </w:rPr>
        <w:t xml:space="preserve"> FUNKCIJOS</w:t>
      </w:r>
    </w:p>
    <w:p w:rsidR="008D7976" w:rsidRDefault="008D7976" w:rsidP="00A30611">
      <w:pPr>
        <w:pStyle w:val="ListParagraph"/>
        <w:numPr>
          <w:ilvl w:val="0"/>
          <w:numId w:val="1"/>
        </w:numPr>
        <w:tabs>
          <w:tab w:val="left" w:pos="720"/>
          <w:tab w:val="left" w:pos="3402"/>
        </w:tabs>
        <w:spacing w:after="0" w:line="240" w:lineRule="auto"/>
        <w:ind w:right="278"/>
        <w:jc w:val="both"/>
        <w:rPr>
          <w:rFonts w:ascii="Times New Roman" w:hAnsi="Times New Roman" w:cs="Times New Roman"/>
          <w:i/>
          <w:iCs/>
          <w:sz w:val="24"/>
          <w:szCs w:val="24"/>
        </w:rPr>
      </w:pPr>
      <w:r w:rsidRPr="006205AD">
        <w:rPr>
          <w:rFonts w:ascii="Times New Roman" w:hAnsi="Times New Roman" w:cs="Times New Roman"/>
          <w:sz w:val="24"/>
          <w:szCs w:val="24"/>
        </w:rPr>
        <w:t>Šias pareigas einantis darbuotojas vykdo šias funkcijas:</w:t>
      </w:r>
    </w:p>
    <w:p w:rsidR="008D7976" w:rsidRDefault="008D7976" w:rsidP="00A30611">
      <w:pPr>
        <w:pStyle w:val="ListParagraph"/>
        <w:tabs>
          <w:tab w:val="left" w:pos="720"/>
          <w:tab w:val="left" w:pos="3402"/>
        </w:tabs>
        <w:spacing w:after="0" w:line="240" w:lineRule="auto"/>
        <w:ind w:right="278"/>
        <w:jc w:val="both"/>
        <w:rPr>
          <w:rFonts w:ascii="Times New Roman" w:hAnsi="Times New Roman" w:cs="Times New Roman"/>
          <w:sz w:val="24"/>
          <w:szCs w:val="24"/>
        </w:rPr>
      </w:pPr>
      <w:r>
        <w:rPr>
          <w:rFonts w:ascii="Times New Roman" w:hAnsi="Times New Roman" w:cs="Times New Roman"/>
          <w:sz w:val="24"/>
          <w:szCs w:val="24"/>
        </w:rPr>
        <w:t>12.1. įvertina mokinių kalbos raidos ypatumus, nustato</w:t>
      </w:r>
      <w:r w:rsidRPr="006205AD">
        <w:rPr>
          <w:rFonts w:ascii="Times New Roman" w:hAnsi="Times New Roman" w:cs="Times New Roman"/>
          <w:sz w:val="24"/>
          <w:szCs w:val="24"/>
        </w:rPr>
        <w:t xml:space="preserve"> kalbos ir komunikacijų sutrikimus, specialiuosius ugdymosi</w:t>
      </w:r>
      <w:r>
        <w:rPr>
          <w:rFonts w:ascii="Times New Roman" w:hAnsi="Times New Roman" w:cs="Times New Roman"/>
          <w:sz w:val="24"/>
          <w:szCs w:val="24"/>
        </w:rPr>
        <w:t xml:space="preserve"> poreikius</w:t>
      </w:r>
      <w:r w:rsidRPr="006205AD">
        <w:rPr>
          <w:rFonts w:ascii="Times New Roman" w:hAnsi="Times New Roman" w:cs="Times New Roman"/>
          <w:sz w:val="24"/>
          <w:szCs w:val="24"/>
        </w:rPr>
        <w:t>;</w:t>
      </w:r>
      <w:r>
        <w:rPr>
          <w:rFonts w:ascii="Times New Roman" w:hAnsi="Times New Roman" w:cs="Times New Roman"/>
          <w:sz w:val="24"/>
          <w:szCs w:val="24"/>
        </w:rPr>
        <w:t xml:space="preserve"> </w:t>
      </w:r>
    </w:p>
    <w:p w:rsidR="008D7976" w:rsidRDefault="008D7976" w:rsidP="00A30611">
      <w:pPr>
        <w:pStyle w:val="ListParagraph"/>
        <w:tabs>
          <w:tab w:val="left" w:pos="2977"/>
          <w:tab w:val="left" w:pos="3402"/>
        </w:tabs>
        <w:spacing w:after="0" w:line="240" w:lineRule="auto"/>
        <w:ind w:left="360" w:right="278"/>
        <w:jc w:val="both"/>
        <w:rPr>
          <w:rFonts w:ascii="Times New Roman" w:hAnsi="Times New Roman" w:cs="Times New Roman"/>
          <w:sz w:val="24"/>
          <w:szCs w:val="24"/>
        </w:rPr>
      </w:pPr>
      <w:r>
        <w:rPr>
          <w:rFonts w:ascii="Times New Roman" w:hAnsi="Times New Roman" w:cs="Times New Roman"/>
          <w:sz w:val="24"/>
          <w:szCs w:val="24"/>
        </w:rPr>
        <w:t xml:space="preserve">      12.2.</w:t>
      </w:r>
      <w:r w:rsidRPr="00617E04">
        <w:rPr>
          <w:rFonts w:ascii="Times New Roman" w:hAnsi="Times New Roman" w:cs="Times New Roman"/>
          <w:sz w:val="24"/>
          <w:szCs w:val="24"/>
        </w:rPr>
        <w:t xml:space="preserve"> </w:t>
      </w:r>
      <w:r w:rsidRPr="006205AD">
        <w:rPr>
          <w:rFonts w:ascii="Times New Roman" w:hAnsi="Times New Roman" w:cs="Times New Roman"/>
          <w:sz w:val="24"/>
          <w:szCs w:val="24"/>
        </w:rPr>
        <w:t>siūlo skirti specialiąją pedagoginę pagalbą mokiniams, turintiems kalbos ir komunikacijų sutrikimų: sąrašą mokinių, kuriems numato teikti logopedo  pagalbą;</w:t>
      </w:r>
    </w:p>
    <w:p w:rsidR="008D7976" w:rsidRDefault="008D7976" w:rsidP="00A30611">
      <w:pPr>
        <w:pStyle w:val="ListParagraph"/>
        <w:tabs>
          <w:tab w:val="left" w:pos="2977"/>
          <w:tab w:val="left" w:pos="3402"/>
        </w:tabs>
        <w:spacing w:after="0" w:line="240" w:lineRule="auto"/>
        <w:ind w:left="360" w:right="278"/>
        <w:jc w:val="both"/>
        <w:rPr>
          <w:rFonts w:ascii="Times New Roman" w:hAnsi="Times New Roman" w:cs="Times New Roman"/>
          <w:sz w:val="24"/>
          <w:szCs w:val="24"/>
        </w:rPr>
      </w:pPr>
      <w:r>
        <w:rPr>
          <w:rFonts w:ascii="Times New Roman" w:hAnsi="Times New Roman" w:cs="Times New Roman"/>
          <w:sz w:val="24"/>
          <w:szCs w:val="24"/>
        </w:rPr>
        <w:t xml:space="preserve">       12.3. </w:t>
      </w:r>
      <w:r w:rsidRPr="006205AD">
        <w:rPr>
          <w:rFonts w:ascii="Times New Roman" w:hAnsi="Times New Roman" w:cs="Times New Roman"/>
          <w:sz w:val="24"/>
          <w:szCs w:val="24"/>
        </w:rPr>
        <w:t>bendradarbiaudamas su mokytojais, specialiųjų poreikių mokinių tėvais (globėjais, rūpintojais), kitais asmenimis, tiesiogiai dalyvaujančiais ugdymo procese, mokyklą aptarnaujančios pedagoginės tarnybos specialistais, numato specialiosios pedagoginės pagalbos teikimo tikslus ir uždavinius, jų pasiekimo būdus ir metodus, atitinkančius specialiųjų poreikių mokinių poreikius bei galimybes, ir juos taiko;</w:t>
      </w:r>
      <w:r>
        <w:rPr>
          <w:rFonts w:ascii="Times New Roman" w:hAnsi="Times New Roman" w:cs="Times New Roman"/>
          <w:sz w:val="24"/>
          <w:szCs w:val="24"/>
        </w:rPr>
        <w:t xml:space="preserve"> </w:t>
      </w:r>
    </w:p>
    <w:p w:rsidR="008D7976" w:rsidRDefault="008D7976" w:rsidP="00A30611">
      <w:pPr>
        <w:pStyle w:val="ListParagraph"/>
        <w:tabs>
          <w:tab w:val="left" w:pos="2977"/>
          <w:tab w:val="left" w:pos="3402"/>
        </w:tabs>
        <w:spacing w:after="0" w:line="240" w:lineRule="auto"/>
        <w:ind w:left="357" w:right="278"/>
        <w:jc w:val="both"/>
        <w:rPr>
          <w:rFonts w:ascii="Times New Roman" w:hAnsi="Times New Roman" w:cs="Times New Roman"/>
          <w:sz w:val="24"/>
          <w:szCs w:val="24"/>
        </w:rPr>
      </w:pPr>
      <w:r>
        <w:rPr>
          <w:rFonts w:ascii="Times New Roman" w:hAnsi="Times New Roman" w:cs="Times New Roman"/>
          <w:sz w:val="24"/>
          <w:szCs w:val="24"/>
        </w:rPr>
        <w:t xml:space="preserve">         12.4. </w:t>
      </w:r>
      <w:r w:rsidRPr="000C1484">
        <w:rPr>
          <w:rFonts w:ascii="Times New Roman" w:hAnsi="Times New Roman" w:cs="Times New Roman"/>
          <w:sz w:val="24"/>
          <w:szCs w:val="24"/>
        </w:rPr>
        <w:t>sudaro individualiąsias, pogrupines, grupines specialiųjų poreikių mokinio (-ių) kalbos ugdymo programas, jas taiko, rengia savo veiklos ataskaitą;</w:t>
      </w:r>
      <w:r>
        <w:rPr>
          <w:rFonts w:ascii="Times New Roman" w:hAnsi="Times New Roman" w:cs="Times New Roman"/>
          <w:sz w:val="24"/>
          <w:szCs w:val="24"/>
        </w:rPr>
        <w:t xml:space="preserve"> </w:t>
      </w:r>
    </w:p>
    <w:p w:rsidR="008D7976" w:rsidRPr="000C1484" w:rsidRDefault="008D7976" w:rsidP="00A30611">
      <w:pPr>
        <w:pStyle w:val="ListParagraph"/>
        <w:spacing w:after="0" w:line="240" w:lineRule="auto"/>
        <w:ind w:left="357" w:right="278"/>
        <w:jc w:val="both"/>
        <w:rPr>
          <w:rFonts w:ascii="Times New Roman" w:hAnsi="Times New Roman" w:cs="Times New Roman"/>
          <w:sz w:val="24"/>
          <w:szCs w:val="24"/>
        </w:rPr>
      </w:pPr>
      <w:r>
        <w:rPr>
          <w:rFonts w:ascii="Times New Roman" w:hAnsi="Times New Roman" w:cs="Times New Roman"/>
          <w:sz w:val="24"/>
          <w:szCs w:val="24"/>
        </w:rPr>
        <w:t xml:space="preserve">         12.5. </w:t>
      </w:r>
      <w:r w:rsidRPr="000C1484">
        <w:rPr>
          <w:rFonts w:ascii="Times New Roman" w:hAnsi="Times New Roman" w:cs="Times New Roman"/>
          <w:sz w:val="24"/>
          <w:szCs w:val="24"/>
        </w:rPr>
        <w:t>šalina specialiųjų poreikių mokinių kalbos ir komunikacijos sutrikimus;</w:t>
      </w:r>
    </w:p>
    <w:p w:rsidR="008D7976" w:rsidRDefault="008D7976" w:rsidP="007D37B1">
      <w:pPr>
        <w:pStyle w:val="ListParagraph"/>
        <w:spacing w:after="0" w:line="240" w:lineRule="auto"/>
        <w:ind w:left="360" w:right="278"/>
        <w:jc w:val="center"/>
        <w:rPr>
          <w:rFonts w:ascii="Times New Roman" w:hAnsi="Times New Roman" w:cs="Times New Roman"/>
          <w:sz w:val="24"/>
          <w:szCs w:val="24"/>
        </w:rPr>
      </w:pPr>
      <w:r>
        <w:rPr>
          <w:rFonts w:ascii="Times New Roman" w:hAnsi="Times New Roman" w:cs="Times New Roman"/>
          <w:sz w:val="24"/>
          <w:szCs w:val="24"/>
        </w:rPr>
        <w:t>2</w:t>
      </w:r>
    </w:p>
    <w:p w:rsidR="008D7976" w:rsidRDefault="008D7976" w:rsidP="007D37B1">
      <w:pPr>
        <w:pStyle w:val="ListParagraph"/>
        <w:spacing w:after="0" w:line="240" w:lineRule="auto"/>
        <w:ind w:left="360" w:right="278"/>
        <w:rPr>
          <w:rFonts w:ascii="Times New Roman" w:hAnsi="Times New Roman" w:cs="Times New Roman"/>
          <w:sz w:val="24"/>
          <w:szCs w:val="24"/>
        </w:rPr>
      </w:pPr>
    </w:p>
    <w:p w:rsidR="008D7976" w:rsidRDefault="008D7976" w:rsidP="00A30611">
      <w:pPr>
        <w:pStyle w:val="ListParagraph"/>
        <w:spacing w:after="0" w:line="240" w:lineRule="auto"/>
        <w:ind w:left="360" w:right="278"/>
        <w:jc w:val="both"/>
        <w:rPr>
          <w:rFonts w:ascii="Times New Roman" w:hAnsi="Times New Roman" w:cs="Times New Roman"/>
          <w:sz w:val="24"/>
          <w:szCs w:val="24"/>
        </w:rPr>
      </w:pPr>
      <w:r>
        <w:rPr>
          <w:rFonts w:ascii="Times New Roman" w:hAnsi="Times New Roman" w:cs="Times New Roman"/>
          <w:sz w:val="24"/>
          <w:szCs w:val="24"/>
        </w:rPr>
        <w:t xml:space="preserve">          12.6. </w:t>
      </w:r>
      <w:r w:rsidRPr="000C1484">
        <w:rPr>
          <w:rFonts w:ascii="Times New Roman" w:hAnsi="Times New Roman" w:cs="Times New Roman"/>
          <w:sz w:val="24"/>
          <w:szCs w:val="24"/>
        </w:rPr>
        <w:t>pataria mokytojams, kaip pritaikyti specialiųjų poreikių mokiniams mokomąją medžiagą ir mokymo priemones;</w:t>
      </w:r>
      <w:r>
        <w:rPr>
          <w:rFonts w:ascii="Times New Roman" w:hAnsi="Times New Roman" w:cs="Times New Roman"/>
          <w:sz w:val="24"/>
          <w:szCs w:val="24"/>
        </w:rPr>
        <w:t xml:space="preserve"> </w:t>
      </w:r>
    </w:p>
    <w:p w:rsidR="008D7976" w:rsidRDefault="008D7976" w:rsidP="00A30611">
      <w:pPr>
        <w:pStyle w:val="ListParagraph"/>
        <w:spacing w:after="0" w:line="240" w:lineRule="auto"/>
        <w:ind w:left="360" w:right="278"/>
        <w:jc w:val="both"/>
        <w:rPr>
          <w:rFonts w:ascii="Times New Roman" w:hAnsi="Times New Roman" w:cs="Times New Roman"/>
          <w:sz w:val="24"/>
          <w:szCs w:val="24"/>
        </w:rPr>
      </w:pPr>
      <w:r>
        <w:rPr>
          <w:rFonts w:ascii="Times New Roman" w:hAnsi="Times New Roman" w:cs="Times New Roman"/>
          <w:sz w:val="24"/>
          <w:szCs w:val="24"/>
        </w:rPr>
        <w:t xml:space="preserve">          12.7. </w:t>
      </w:r>
      <w:r w:rsidRPr="000C1484">
        <w:rPr>
          <w:rFonts w:ascii="Times New Roman" w:hAnsi="Times New Roman" w:cs="Times New Roman"/>
          <w:sz w:val="24"/>
          <w:szCs w:val="24"/>
        </w:rPr>
        <w:t>konsultuoja mokytojus, specialiųjų poreikių mokinių tėvus (globėjus, rūpintojus) ir kitus asmenims, tiesiogiai dalyvaujanči</w:t>
      </w:r>
      <w:r>
        <w:rPr>
          <w:rFonts w:ascii="Times New Roman" w:hAnsi="Times New Roman" w:cs="Times New Roman"/>
          <w:sz w:val="24"/>
          <w:szCs w:val="24"/>
        </w:rPr>
        <w:t>u</w:t>
      </w:r>
      <w:r w:rsidRPr="000C1484">
        <w:rPr>
          <w:rFonts w:ascii="Times New Roman" w:hAnsi="Times New Roman" w:cs="Times New Roman"/>
          <w:sz w:val="24"/>
          <w:szCs w:val="24"/>
        </w:rPr>
        <w:t>s ugdymo procese specialiosios pedagoginės pagalbos mokiniams teikimo klausimais;</w:t>
      </w:r>
    </w:p>
    <w:p w:rsidR="008D7976" w:rsidRDefault="008D7976" w:rsidP="00A30611">
      <w:pPr>
        <w:pStyle w:val="ListParagraph"/>
        <w:tabs>
          <w:tab w:val="left" w:pos="540"/>
          <w:tab w:val="left" w:pos="1080"/>
        </w:tabs>
        <w:spacing w:after="0" w:line="240" w:lineRule="auto"/>
        <w:ind w:left="360" w:right="278"/>
        <w:jc w:val="both"/>
        <w:rPr>
          <w:rFonts w:ascii="Times New Roman" w:hAnsi="Times New Roman" w:cs="Times New Roman"/>
          <w:sz w:val="24"/>
          <w:szCs w:val="24"/>
        </w:rPr>
      </w:pPr>
      <w:r>
        <w:rPr>
          <w:rFonts w:ascii="Times New Roman" w:hAnsi="Times New Roman" w:cs="Times New Roman"/>
          <w:sz w:val="24"/>
          <w:szCs w:val="24"/>
        </w:rPr>
        <w:t xml:space="preserve">           12.8. </w:t>
      </w:r>
      <w:r w:rsidRPr="000C1484">
        <w:rPr>
          <w:rFonts w:ascii="Times New Roman" w:hAnsi="Times New Roman" w:cs="Times New Roman"/>
          <w:sz w:val="24"/>
          <w:szCs w:val="24"/>
        </w:rPr>
        <w:t>rengia ir naudoja logopedinės pagalbos teikimo procese specialiąsias priemones, skirtas specialiųjų poreikių   mokinių kalbos ir komunikacijos sutrikimų lavinimui;</w:t>
      </w:r>
    </w:p>
    <w:p w:rsidR="008D7976" w:rsidRDefault="008D7976" w:rsidP="00A30611">
      <w:pPr>
        <w:pStyle w:val="ListParagraph"/>
        <w:spacing w:after="0" w:line="240" w:lineRule="auto"/>
        <w:ind w:left="360" w:right="278"/>
        <w:jc w:val="both"/>
        <w:rPr>
          <w:rFonts w:ascii="Times New Roman" w:hAnsi="Times New Roman" w:cs="Times New Roman"/>
          <w:sz w:val="24"/>
          <w:szCs w:val="24"/>
        </w:rPr>
      </w:pPr>
      <w:r>
        <w:rPr>
          <w:rFonts w:ascii="Times New Roman" w:hAnsi="Times New Roman" w:cs="Times New Roman"/>
          <w:sz w:val="24"/>
          <w:szCs w:val="24"/>
        </w:rPr>
        <w:t xml:space="preserve">           12.9. </w:t>
      </w:r>
      <w:r w:rsidRPr="000C1484">
        <w:rPr>
          <w:rFonts w:ascii="Times New Roman" w:hAnsi="Times New Roman" w:cs="Times New Roman"/>
          <w:sz w:val="24"/>
          <w:szCs w:val="24"/>
        </w:rPr>
        <w:t>tvarko ir pildo savo darbo dokumentus;</w:t>
      </w:r>
    </w:p>
    <w:p w:rsidR="008D7976" w:rsidRDefault="008D7976" w:rsidP="00A30611">
      <w:pPr>
        <w:pStyle w:val="ListParagraph"/>
        <w:spacing w:after="0" w:line="240" w:lineRule="auto"/>
        <w:ind w:left="360" w:right="278"/>
        <w:jc w:val="both"/>
        <w:rPr>
          <w:rFonts w:ascii="Times New Roman" w:hAnsi="Times New Roman" w:cs="Times New Roman"/>
          <w:sz w:val="24"/>
          <w:szCs w:val="24"/>
        </w:rPr>
      </w:pPr>
      <w:r>
        <w:rPr>
          <w:rFonts w:ascii="Times New Roman" w:hAnsi="Times New Roman" w:cs="Times New Roman"/>
          <w:sz w:val="24"/>
          <w:szCs w:val="24"/>
        </w:rPr>
        <w:t xml:space="preserve">           12.10. dalyvauja mokyklos Vaiko gerovės komisijos veikloje;</w:t>
      </w:r>
    </w:p>
    <w:p w:rsidR="008D7976" w:rsidRDefault="008D7976" w:rsidP="00A30611">
      <w:pPr>
        <w:pStyle w:val="ListParagraph"/>
        <w:spacing w:after="0" w:line="240" w:lineRule="auto"/>
        <w:ind w:left="360" w:right="278"/>
        <w:jc w:val="both"/>
        <w:rPr>
          <w:rFonts w:ascii="Times New Roman" w:hAnsi="Times New Roman" w:cs="Times New Roman"/>
          <w:sz w:val="24"/>
          <w:szCs w:val="24"/>
        </w:rPr>
      </w:pPr>
      <w:r>
        <w:rPr>
          <w:rFonts w:ascii="Times New Roman" w:hAnsi="Times New Roman" w:cs="Times New Roman"/>
          <w:sz w:val="24"/>
          <w:szCs w:val="24"/>
        </w:rPr>
        <w:t xml:space="preserve">           12.11. taiko savo darbe logopedijos naujoves</w:t>
      </w:r>
      <w:r w:rsidRPr="000C1484">
        <w:rPr>
          <w:rFonts w:ascii="Times New Roman" w:hAnsi="Times New Roman" w:cs="Times New Roman"/>
          <w:sz w:val="24"/>
          <w:szCs w:val="24"/>
        </w:rPr>
        <w:t>;</w:t>
      </w:r>
    </w:p>
    <w:p w:rsidR="008D7976" w:rsidRDefault="008D7976" w:rsidP="00A30611">
      <w:pPr>
        <w:pStyle w:val="ListParagraph"/>
        <w:spacing w:after="0" w:line="240" w:lineRule="auto"/>
        <w:ind w:left="360" w:right="278"/>
        <w:jc w:val="both"/>
        <w:rPr>
          <w:rFonts w:ascii="Times New Roman" w:hAnsi="Times New Roman" w:cs="Times New Roman"/>
          <w:sz w:val="24"/>
          <w:szCs w:val="24"/>
        </w:rPr>
      </w:pPr>
      <w:r>
        <w:rPr>
          <w:rFonts w:ascii="Times New Roman" w:hAnsi="Times New Roman" w:cs="Times New Roman"/>
          <w:sz w:val="24"/>
          <w:szCs w:val="24"/>
        </w:rPr>
        <w:t xml:space="preserve">           12.12. </w:t>
      </w:r>
      <w:r w:rsidRPr="000C1484">
        <w:rPr>
          <w:rFonts w:ascii="Times New Roman" w:hAnsi="Times New Roman" w:cs="Times New Roman"/>
          <w:sz w:val="24"/>
          <w:szCs w:val="24"/>
        </w:rPr>
        <w:t>šviečia mokyklos bendruomenę aktualiais kalbos raidos, kalbos neišlavėjimo ar sutrikimų prevencijos ir jų šalinimo, specialiosios pedagoginės pagalbos teikimo klausimais, formuoja mokyklos bendruomenės ir visuomenės teigiamą požiūrį į specialiųjų poreikių mokinius.</w:t>
      </w:r>
    </w:p>
    <w:p w:rsidR="008D7976" w:rsidRDefault="008D7976" w:rsidP="00A30611">
      <w:pPr>
        <w:tabs>
          <w:tab w:val="left" w:pos="993"/>
          <w:tab w:val="left" w:pos="3402"/>
        </w:tabs>
        <w:spacing w:after="0" w:line="240" w:lineRule="auto"/>
        <w:ind w:left="360" w:right="278"/>
        <w:rPr>
          <w:rFonts w:ascii="Times New Roman" w:hAnsi="Times New Roman" w:cs="Times New Roman"/>
          <w:b/>
          <w:bCs/>
          <w:sz w:val="24"/>
          <w:szCs w:val="24"/>
        </w:rPr>
      </w:pPr>
    </w:p>
    <w:p w:rsidR="008D7976" w:rsidRPr="00C71639" w:rsidRDefault="008D7976" w:rsidP="00A30611">
      <w:pPr>
        <w:tabs>
          <w:tab w:val="left" w:pos="993"/>
          <w:tab w:val="left" w:pos="3402"/>
        </w:tabs>
        <w:spacing w:after="0" w:line="240" w:lineRule="auto"/>
        <w:ind w:left="360" w:right="278"/>
        <w:jc w:val="center"/>
        <w:rPr>
          <w:rFonts w:ascii="Times New Roman" w:hAnsi="Times New Roman" w:cs="Times New Roman"/>
          <w:b/>
          <w:bCs/>
          <w:sz w:val="24"/>
          <w:szCs w:val="24"/>
        </w:rPr>
      </w:pPr>
      <w:r w:rsidRPr="00C71639">
        <w:rPr>
          <w:rFonts w:ascii="Times New Roman" w:hAnsi="Times New Roman" w:cs="Times New Roman"/>
          <w:b/>
          <w:bCs/>
          <w:sz w:val="24"/>
          <w:szCs w:val="24"/>
        </w:rPr>
        <w:t>IV</w:t>
      </w:r>
      <w:r>
        <w:rPr>
          <w:rFonts w:ascii="Times New Roman" w:hAnsi="Times New Roman" w:cs="Times New Roman"/>
          <w:b/>
          <w:bCs/>
          <w:sz w:val="24"/>
          <w:szCs w:val="24"/>
        </w:rPr>
        <w:t>.</w:t>
      </w:r>
      <w:r w:rsidRPr="00C71639">
        <w:rPr>
          <w:rFonts w:ascii="Times New Roman" w:hAnsi="Times New Roman" w:cs="Times New Roman"/>
          <w:b/>
          <w:bCs/>
          <w:sz w:val="24"/>
          <w:szCs w:val="24"/>
        </w:rPr>
        <w:t xml:space="preserve"> ATSAKOMYBĖ</w:t>
      </w:r>
    </w:p>
    <w:p w:rsidR="008D7976" w:rsidRPr="00617E04" w:rsidRDefault="008D7976" w:rsidP="00A30611">
      <w:pPr>
        <w:pStyle w:val="ListParagraph"/>
        <w:tabs>
          <w:tab w:val="left" w:pos="720"/>
          <w:tab w:val="left" w:pos="3402"/>
        </w:tabs>
        <w:spacing w:after="0" w:line="240" w:lineRule="auto"/>
        <w:ind w:left="0" w:right="278"/>
        <w:rPr>
          <w:rFonts w:ascii="Times New Roman" w:hAnsi="Times New Roman" w:cs="Times New Roman"/>
          <w:sz w:val="24"/>
          <w:szCs w:val="24"/>
        </w:rPr>
      </w:pPr>
    </w:p>
    <w:p w:rsidR="008D7976" w:rsidRPr="00773E75" w:rsidRDefault="008D7976" w:rsidP="00A30611">
      <w:pPr>
        <w:pStyle w:val="ListParagraph"/>
        <w:numPr>
          <w:ilvl w:val="0"/>
          <w:numId w:val="1"/>
        </w:numPr>
        <w:tabs>
          <w:tab w:val="left" w:pos="720"/>
          <w:tab w:val="left" w:pos="3402"/>
        </w:tabs>
        <w:spacing w:after="0" w:line="240" w:lineRule="auto"/>
        <w:ind w:right="278"/>
        <w:jc w:val="both"/>
        <w:rPr>
          <w:rFonts w:ascii="Times New Roman" w:hAnsi="Times New Roman" w:cs="Times New Roman"/>
          <w:i/>
          <w:iCs/>
          <w:sz w:val="24"/>
          <w:szCs w:val="24"/>
        </w:rPr>
      </w:pPr>
      <w:r>
        <w:rPr>
          <w:rFonts w:ascii="Times New Roman" w:hAnsi="Times New Roman" w:cs="Times New Roman"/>
          <w:sz w:val="24"/>
          <w:szCs w:val="24"/>
        </w:rPr>
        <w:t xml:space="preserve"> Logopedas atsako</w:t>
      </w:r>
      <w:r w:rsidRPr="00C71639">
        <w:rPr>
          <w:rFonts w:ascii="Times New Roman" w:hAnsi="Times New Roman" w:cs="Times New Roman"/>
          <w:sz w:val="24"/>
          <w:szCs w:val="24"/>
        </w:rPr>
        <w:t xml:space="preserve"> už</w:t>
      </w:r>
      <w:r>
        <w:rPr>
          <w:rFonts w:ascii="Times New Roman" w:hAnsi="Times New Roman" w:cs="Times New Roman"/>
          <w:sz w:val="24"/>
          <w:szCs w:val="24"/>
        </w:rPr>
        <w:t xml:space="preserve">: </w:t>
      </w:r>
    </w:p>
    <w:p w:rsidR="008D7976" w:rsidRDefault="008D7976" w:rsidP="00A30611">
      <w:pPr>
        <w:pStyle w:val="ListParagraph"/>
        <w:tabs>
          <w:tab w:val="left" w:pos="720"/>
          <w:tab w:val="left" w:pos="3402"/>
        </w:tabs>
        <w:spacing w:after="0" w:line="240" w:lineRule="auto"/>
        <w:ind w:left="1080" w:right="278"/>
        <w:jc w:val="both"/>
        <w:rPr>
          <w:rFonts w:ascii="Times New Roman" w:hAnsi="Times New Roman" w:cs="Times New Roman"/>
          <w:sz w:val="24"/>
          <w:szCs w:val="24"/>
        </w:rPr>
      </w:pPr>
      <w:r w:rsidRPr="00773E75">
        <w:rPr>
          <w:rFonts w:ascii="Times New Roman" w:hAnsi="Times New Roman" w:cs="Times New Roman"/>
          <w:sz w:val="24"/>
          <w:szCs w:val="24"/>
        </w:rPr>
        <w:t>13.1.</w:t>
      </w:r>
      <w:r>
        <w:rPr>
          <w:rFonts w:ascii="Times New Roman" w:hAnsi="Times New Roman" w:cs="Times New Roman"/>
          <w:sz w:val="24"/>
          <w:szCs w:val="24"/>
        </w:rPr>
        <w:t xml:space="preserve"> </w:t>
      </w:r>
      <w:r w:rsidRPr="00773E75">
        <w:rPr>
          <w:rFonts w:ascii="Times New Roman" w:hAnsi="Times New Roman" w:cs="Times New Roman"/>
          <w:sz w:val="24"/>
          <w:szCs w:val="24"/>
        </w:rPr>
        <w:t xml:space="preserve">už emociškai saugios aplinkos mokykloje puoselėjimą, reagavimą į smurtą ir </w:t>
      </w:r>
      <w:bookmarkStart w:id="0" w:name="_GoBack"/>
      <w:bookmarkEnd w:id="0"/>
      <w:r w:rsidRPr="00773E75">
        <w:rPr>
          <w:rFonts w:ascii="Times New Roman" w:hAnsi="Times New Roman" w:cs="Times New Roman"/>
          <w:sz w:val="24"/>
          <w:szCs w:val="24"/>
        </w:rPr>
        <w:t>patyčias, nedelsiant pranešant mokyklos direktoriui ar VGK pirmininkui;</w:t>
      </w:r>
    </w:p>
    <w:p w:rsidR="008D7976" w:rsidRDefault="008D7976" w:rsidP="00A30611">
      <w:pPr>
        <w:pStyle w:val="ListParagraph"/>
        <w:tabs>
          <w:tab w:val="left" w:pos="720"/>
          <w:tab w:val="left" w:pos="3402"/>
        </w:tabs>
        <w:spacing w:after="0" w:line="240" w:lineRule="auto"/>
        <w:ind w:left="1080" w:right="278"/>
        <w:jc w:val="both"/>
        <w:rPr>
          <w:rFonts w:ascii="Times New Roman" w:hAnsi="Times New Roman" w:cs="Times New Roman"/>
          <w:sz w:val="24"/>
          <w:szCs w:val="24"/>
        </w:rPr>
      </w:pPr>
      <w:r>
        <w:rPr>
          <w:rFonts w:ascii="Times New Roman" w:hAnsi="Times New Roman" w:cs="Times New Roman"/>
          <w:sz w:val="24"/>
          <w:szCs w:val="24"/>
        </w:rPr>
        <w:t xml:space="preserve">13.2.  </w:t>
      </w:r>
      <w:r>
        <w:t xml:space="preserve"> </w:t>
      </w:r>
      <w:r w:rsidRPr="00773E75">
        <w:rPr>
          <w:rFonts w:ascii="Times New Roman" w:hAnsi="Times New Roman" w:cs="Times New Roman"/>
          <w:sz w:val="24"/>
          <w:szCs w:val="24"/>
        </w:rPr>
        <w:t>kokybišką savo funkcijų vykdymą, korektišką gautų duomenų panaudojimą, turimos informacijos konfidencialumą</w:t>
      </w:r>
      <w:r>
        <w:rPr>
          <w:rFonts w:ascii="Times New Roman" w:hAnsi="Times New Roman" w:cs="Times New Roman"/>
          <w:sz w:val="24"/>
          <w:szCs w:val="24"/>
        </w:rPr>
        <w:t xml:space="preserve">; </w:t>
      </w:r>
    </w:p>
    <w:p w:rsidR="008D7976" w:rsidRDefault="008D7976" w:rsidP="00A30611">
      <w:pPr>
        <w:pStyle w:val="ListParagraph"/>
        <w:tabs>
          <w:tab w:val="left" w:pos="720"/>
          <w:tab w:val="left" w:pos="3402"/>
        </w:tabs>
        <w:spacing w:after="0" w:line="240" w:lineRule="auto"/>
        <w:ind w:left="1080" w:right="278"/>
        <w:jc w:val="both"/>
        <w:rPr>
          <w:rFonts w:ascii="Times New Roman" w:hAnsi="Times New Roman" w:cs="Times New Roman"/>
          <w:sz w:val="24"/>
          <w:szCs w:val="24"/>
        </w:rPr>
      </w:pPr>
      <w:r>
        <w:rPr>
          <w:rFonts w:ascii="Times New Roman" w:hAnsi="Times New Roman" w:cs="Times New Roman"/>
          <w:sz w:val="24"/>
          <w:szCs w:val="24"/>
        </w:rPr>
        <w:t xml:space="preserve">13.3. </w:t>
      </w:r>
      <w:r w:rsidRPr="00773E75">
        <w:rPr>
          <w:rFonts w:ascii="Times New Roman" w:hAnsi="Times New Roman" w:cs="Times New Roman"/>
          <w:sz w:val="24"/>
          <w:szCs w:val="24"/>
        </w:rPr>
        <w:t xml:space="preserve"> specialiųjų </w:t>
      </w:r>
      <w:r>
        <w:rPr>
          <w:rFonts w:ascii="Times New Roman" w:hAnsi="Times New Roman" w:cs="Times New Roman"/>
          <w:sz w:val="24"/>
          <w:szCs w:val="24"/>
        </w:rPr>
        <w:t xml:space="preserve">ugdymosi </w:t>
      </w:r>
      <w:r w:rsidRPr="00773E75">
        <w:rPr>
          <w:rFonts w:ascii="Times New Roman" w:hAnsi="Times New Roman" w:cs="Times New Roman"/>
          <w:sz w:val="24"/>
          <w:szCs w:val="24"/>
        </w:rPr>
        <w:t>poreikių</w:t>
      </w:r>
      <w:r>
        <w:rPr>
          <w:rFonts w:ascii="Times New Roman" w:hAnsi="Times New Roman" w:cs="Times New Roman"/>
          <w:sz w:val="24"/>
          <w:szCs w:val="24"/>
        </w:rPr>
        <w:t xml:space="preserve"> turinčių </w:t>
      </w:r>
      <w:r w:rsidRPr="00773E75">
        <w:rPr>
          <w:rFonts w:ascii="Times New Roman" w:hAnsi="Times New Roman" w:cs="Times New Roman"/>
          <w:sz w:val="24"/>
          <w:szCs w:val="24"/>
        </w:rPr>
        <w:t>mokinių saugumą, sveikatą ir gyvybę savo darbo metu</w:t>
      </w:r>
      <w:r>
        <w:rPr>
          <w:rFonts w:ascii="Times New Roman" w:hAnsi="Times New Roman" w:cs="Times New Roman"/>
          <w:sz w:val="24"/>
          <w:szCs w:val="24"/>
        </w:rPr>
        <w:t xml:space="preserve">; </w:t>
      </w:r>
    </w:p>
    <w:p w:rsidR="008D7976" w:rsidRPr="00773E75" w:rsidRDefault="008D7976" w:rsidP="00A30611">
      <w:pPr>
        <w:pStyle w:val="ListParagraph"/>
        <w:tabs>
          <w:tab w:val="left" w:pos="720"/>
          <w:tab w:val="left" w:pos="3402"/>
        </w:tabs>
        <w:spacing w:after="0" w:line="240" w:lineRule="auto"/>
        <w:ind w:left="1080" w:right="278"/>
        <w:jc w:val="both"/>
        <w:rPr>
          <w:rFonts w:ascii="Times New Roman" w:hAnsi="Times New Roman" w:cs="Times New Roman"/>
          <w:sz w:val="24"/>
          <w:szCs w:val="24"/>
        </w:rPr>
      </w:pPr>
      <w:r>
        <w:rPr>
          <w:rFonts w:ascii="Times New Roman" w:hAnsi="Times New Roman" w:cs="Times New Roman"/>
          <w:sz w:val="24"/>
          <w:szCs w:val="24"/>
        </w:rPr>
        <w:t xml:space="preserve">13.4. </w:t>
      </w:r>
      <w:r w:rsidRPr="00773E75">
        <w:rPr>
          <w:rFonts w:ascii="Times New Roman" w:hAnsi="Times New Roman" w:cs="Times New Roman"/>
          <w:sz w:val="24"/>
          <w:szCs w:val="24"/>
        </w:rPr>
        <w:t xml:space="preserve"> už Lietuvos Respublikos teisės aktų, reglamentuojančių specialiosios pedagoginės pagalbos teikimą, mokyklos nuostatų, vidaus tvarkos taisyklių ir pareigybės aprašymo laikymąsi.</w:t>
      </w:r>
    </w:p>
    <w:p w:rsidR="008D7976" w:rsidRPr="00D30391" w:rsidRDefault="008D7976" w:rsidP="00A30611">
      <w:pPr>
        <w:widowControl w:val="0"/>
        <w:tabs>
          <w:tab w:val="left" w:pos="360"/>
          <w:tab w:val="left" w:pos="720"/>
        </w:tabs>
        <w:autoSpaceDE w:val="0"/>
        <w:autoSpaceDN w:val="0"/>
        <w:adjustRightInd w:val="0"/>
        <w:spacing w:after="0" w:line="240" w:lineRule="auto"/>
        <w:ind w:right="278"/>
        <w:jc w:val="both"/>
        <w:rPr>
          <w:rFonts w:ascii="Times New Roman" w:hAnsi="Times New Roman" w:cs="Times New Roman"/>
          <w:sz w:val="24"/>
          <w:szCs w:val="24"/>
        </w:rPr>
      </w:pPr>
      <w:r>
        <w:rPr>
          <w:rFonts w:ascii="Times New Roman" w:hAnsi="Times New Roman" w:cs="Times New Roman"/>
          <w:sz w:val="24"/>
          <w:szCs w:val="24"/>
        </w:rPr>
        <w:tab/>
      </w:r>
      <w:r w:rsidRPr="00D30391">
        <w:rPr>
          <w:rFonts w:ascii="Times New Roman" w:hAnsi="Times New Roman" w:cs="Times New Roman"/>
          <w:sz w:val="24"/>
          <w:szCs w:val="24"/>
        </w:rPr>
        <w:t xml:space="preserve">14. Už savo pareigų netinkamą vykdymą </w:t>
      </w:r>
      <w:r>
        <w:rPr>
          <w:rFonts w:ascii="Times New Roman" w:hAnsi="Times New Roman" w:cs="Times New Roman"/>
          <w:sz w:val="24"/>
          <w:szCs w:val="24"/>
        </w:rPr>
        <w:t>logopedas</w:t>
      </w:r>
      <w:r w:rsidRPr="00D30391">
        <w:rPr>
          <w:rFonts w:ascii="Times New Roman" w:hAnsi="Times New Roman" w:cs="Times New Roman"/>
          <w:sz w:val="24"/>
          <w:szCs w:val="24"/>
        </w:rPr>
        <w:t xml:space="preserve"> atsako darbo vidaus tvarkos taisyklių ir Lietuvos Respublikos įstatymų nustatyta tvarka;</w:t>
      </w:r>
    </w:p>
    <w:p w:rsidR="008D7976" w:rsidRPr="00D30391" w:rsidRDefault="008D7976" w:rsidP="00A30611">
      <w:pPr>
        <w:widowControl w:val="0"/>
        <w:autoSpaceDE w:val="0"/>
        <w:autoSpaceDN w:val="0"/>
        <w:adjustRightInd w:val="0"/>
        <w:spacing w:after="0" w:line="60" w:lineRule="exact"/>
        <w:ind w:right="278"/>
        <w:jc w:val="both"/>
        <w:rPr>
          <w:rFonts w:ascii="Times New Roman" w:hAnsi="Times New Roman" w:cs="Times New Roman"/>
          <w:sz w:val="24"/>
          <w:szCs w:val="24"/>
        </w:rPr>
      </w:pPr>
    </w:p>
    <w:p w:rsidR="008D7976" w:rsidRPr="00D30391" w:rsidRDefault="008D7976" w:rsidP="00A30611">
      <w:pPr>
        <w:widowControl w:val="0"/>
        <w:tabs>
          <w:tab w:val="left" w:pos="540"/>
        </w:tabs>
        <w:overflowPunct w:val="0"/>
        <w:autoSpaceDE w:val="0"/>
        <w:autoSpaceDN w:val="0"/>
        <w:adjustRightInd w:val="0"/>
        <w:spacing w:after="0" w:line="213" w:lineRule="auto"/>
        <w:ind w:right="278"/>
        <w:jc w:val="both"/>
        <w:rPr>
          <w:rFonts w:ascii="Times New Roman" w:hAnsi="Times New Roman" w:cs="Times New Roman"/>
          <w:sz w:val="24"/>
          <w:szCs w:val="24"/>
        </w:rPr>
      </w:pPr>
      <w:r>
        <w:rPr>
          <w:rFonts w:ascii="Times New Roman" w:hAnsi="Times New Roman" w:cs="Times New Roman"/>
          <w:sz w:val="24"/>
          <w:szCs w:val="24"/>
        </w:rPr>
        <w:t xml:space="preserve">      </w:t>
      </w:r>
      <w:r w:rsidRPr="00D30391">
        <w:rPr>
          <w:rFonts w:ascii="Times New Roman" w:hAnsi="Times New Roman" w:cs="Times New Roman"/>
          <w:sz w:val="24"/>
          <w:szCs w:val="24"/>
        </w:rPr>
        <w:t>1</w:t>
      </w:r>
      <w:r>
        <w:rPr>
          <w:rFonts w:ascii="Times New Roman" w:hAnsi="Times New Roman" w:cs="Times New Roman"/>
          <w:sz w:val="24"/>
          <w:szCs w:val="24"/>
        </w:rPr>
        <w:t>5</w:t>
      </w:r>
      <w:r w:rsidRPr="00D30391">
        <w:rPr>
          <w:rFonts w:ascii="Times New Roman" w:hAnsi="Times New Roman" w:cs="Times New Roman"/>
          <w:sz w:val="24"/>
          <w:szCs w:val="24"/>
        </w:rPr>
        <w:t xml:space="preserve">. </w:t>
      </w:r>
      <w:r>
        <w:rPr>
          <w:rFonts w:ascii="Times New Roman" w:hAnsi="Times New Roman" w:cs="Times New Roman"/>
          <w:sz w:val="24"/>
          <w:szCs w:val="24"/>
        </w:rPr>
        <w:t>Logoped</w:t>
      </w:r>
      <w:r w:rsidRPr="00D30391">
        <w:rPr>
          <w:rFonts w:ascii="Times New Roman" w:hAnsi="Times New Roman" w:cs="Times New Roman"/>
          <w:sz w:val="24"/>
          <w:szCs w:val="24"/>
        </w:rPr>
        <w:t>as už darbo drausmės pažeidimus gali būti traukiamas drausminėn atsakomybėn. Drausminę nuobaudą skiria įstaigos vadovas.</w:t>
      </w:r>
    </w:p>
    <w:p w:rsidR="008D7976" w:rsidRPr="00D30391" w:rsidRDefault="008D7976" w:rsidP="00A30611">
      <w:pPr>
        <w:ind w:right="278"/>
        <w:jc w:val="center"/>
        <w:rPr>
          <w:rFonts w:ascii="Times New Roman" w:hAnsi="Times New Roman" w:cs="Times New Roman"/>
          <w:color w:val="000000"/>
          <w:sz w:val="24"/>
          <w:szCs w:val="24"/>
        </w:rPr>
      </w:pPr>
      <w:r w:rsidRPr="00D30391">
        <w:rPr>
          <w:rFonts w:ascii="Times New Roman" w:hAnsi="Times New Roman" w:cs="Times New Roman"/>
          <w:color w:val="000000"/>
          <w:sz w:val="24"/>
          <w:szCs w:val="24"/>
        </w:rPr>
        <w:t>______________</w:t>
      </w:r>
    </w:p>
    <w:p w:rsidR="008D7976" w:rsidRDefault="008D7976" w:rsidP="00A30611">
      <w:pPr>
        <w:ind w:right="278"/>
        <w:rPr>
          <w:rFonts w:ascii="Times New Roman" w:hAnsi="Times New Roman" w:cs="Times New Roman"/>
          <w:sz w:val="24"/>
          <w:szCs w:val="24"/>
        </w:rPr>
      </w:pPr>
    </w:p>
    <w:p w:rsidR="008D7976" w:rsidRDefault="008D7976" w:rsidP="00A30611">
      <w:pPr>
        <w:ind w:right="278"/>
        <w:rPr>
          <w:rFonts w:ascii="Times New Roman" w:hAnsi="Times New Roman" w:cs="Times New Roman"/>
          <w:sz w:val="24"/>
          <w:szCs w:val="24"/>
        </w:rPr>
      </w:pPr>
      <w:r w:rsidRPr="00D30391">
        <w:rPr>
          <w:rFonts w:ascii="Times New Roman" w:hAnsi="Times New Roman" w:cs="Times New Roman"/>
          <w:sz w:val="24"/>
          <w:szCs w:val="24"/>
        </w:rPr>
        <w:t xml:space="preserve">Su pareigybės aprašymu susipažinau ir sutinku: </w:t>
      </w:r>
    </w:p>
    <w:p w:rsidR="008D7976" w:rsidRPr="00D30391" w:rsidRDefault="008D7976" w:rsidP="00A30611">
      <w:pPr>
        <w:ind w:right="278"/>
        <w:rPr>
          <w:rFonts w:ascii="Times New Roman" w:hAnsi="Times New Roman" w:cs="Times New Roman"/>
          <w:sz w:val="24"/>
          <w:szCs w:val="24"/>
        </w:rPr>
      </w:pPr>
      <w:r w:rsidRPr="00D30391">
        <w:rPr>
          <w:rFonts w:ascii="Times New Roman" w:hAnsi="Times New Roman" w:cs="Times New Roman"/>
          <w:sz w:val="24"/>
          <w:szCs w:val="24"/>
        </w:rPr>
        <w:t>____________________________________________________________</w:t>
      </w:r>
    </w:p>
    <w:p w:rsidR="008D7976" w:rsidRPr="00D30391" w:rsidRDefault="008D7976" w:rsidP="00A30611">
      <w:pPr>
        <w:ind w:right="278"/>
        <w:rPr>
          <w:rFonts w:ascii="Times New Roman" w:hAnsi="Times New Roman" w:cs="Times New Roman"/>
          <w:sz w:val="24"/>
          <w:szCs w:val="24"/>
        </w:rPr>
      </w:pPr>
      <w:r w:rsidRPr="00D30391">
        <w:rPr>
          <w:rFonts w:ascii="Times New Roman" w:hAnsi="Times New Roman" w:cs="Times New Roman"/>
          <w:sz w:val="24"/>
          <w:szCs w:val="24"/>
        </w:rPr>
        <w:t xml:space="preserve">Data </w:t>
      </w:r>
      <w:r w:rsidRPr="00D30391">
        <w:rPr>
          <w:rFonts w:ascii="Times New Roman" w:hAnsi="Times New Roman" w:cs="Times New Roman"/>
          <w:sz w:val="24"/>
          <w:szCs w:val="24"/>
        </w:rPr>
        <w:tab/>
        <w:t>vardas, pavardė</w:t>
      </w:r>
      <w:r w:rsidRPr="00D30391">
        <w:rPr>
          <w:rFonts w:ascii="Times New Roman" w:hAnsi="Times New Roman" w:cs="Times New Roman"/>
          <w:sz w:val="24"/>
          <w:szCs w:val="24"/>
        </w:rPr>
        <w:tab/>
        <w:t>parašas</w:t>
      </w:r>
    </w:p>
    <w:p w:rsidR="008D7976" w:rsidRDefault="008D7976" w:rsidP="00A30611">
      <w:pPr>
        <w:ind w:right="278"/>
        <w:rPr>
          <w:rFonts w:ascii="Times New Roman" w:hAnsi="Times New Roman" w:cs="Times New Roman"/>
          <w:sz w:val="24"/>
          <w:szCs w:val="24"/>
        </w:rPr>
      </w:pPr>
    </w:p>
    <w:p w:rsidR="008D7976" w:rsidRDefault="008D7976" w:rsidP="00A30611">
      <w:pPr>
        <w:ind w:right="278"/>
        <w:rPr>
          <w:rFonts w:ascii="Times New Roman" w:hAnsi="Times New Roman" w:cs="Times New Roman"/>
          <w:sz w:val="24"/>
          <w:szCs w:val="24"/>
        </w:rPr>
      </w:pPr>
    </w:p>
    <w:p w:rsidR="008D7976" w:rsidRDefault="008D7976" w:rsidP="00A30611">
      <w:pPr>
        <w:ind w:right="278"/>
        <w:rPr>
          <w:rFonts w:ascii="Times New Roman" w:hAnsi="Times New Roman" w:cs="Times New Roman"/>
          <w:sz w:val="24"/>
          <w:szCs w:val="24"/>
        </w:rPr>
      </w:pPr>
    </w:p>
    <w:p w:rsidR="008D7976" w:rsidRDefault="008D7976" w:rsidP="00A30611">
      <w:pPr>
        <w:ind w:right="278"/>
        <w:rPr>
          <w:rFonts w:ascii="Times New Roman" w:hAnsi="Times New Roman" w:cs="Times New Roman"/>
          <w:sz w:val="24"/>
          <w:szCs w:val="24"/>
        </w:rPr>
      </w:pPr>
    </w:p>
    <w:p w:rsidR="008D7976" w:rsidRPr="00D30391" w:rsidRDefault="008D7976" w:rsidP="00A30611">
      <w:pPr>
        <w:ind w:right="278"/>
        <w:rPr>
          <w:rFonts w:ascii="Times New Roman" w:hAnsi="Times New Roman" w:cs="Times New Roman"/>
          <w:sz w:val="24"/>
          <w:szCs w:val="24"/>
        </w:rPr>
      </w:pPr>
    </w:p>
    <w:sectPr w:rsidR="008D7976" w:rsidRPr="00D30391" w:rsidSect="00904F8B">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F865C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8BCE3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C6A68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19870C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794AD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6E83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DC2A3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266A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3EC7B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F22C0A2"/>
    <w:lvl w:ilvl="0">
      <w:start w:val="1"/>
      <w:numFmt w:val="bullet"/>
      <w:lvlText w:val=""/>
      <w:lvlJc w:val="left"/>
      <w:pPr>
        <w:tabs>
          <w:tab w:val="num" w:pos="360"/>
        </w:tabs>
        <w:ind w:left="360" w:hanging="360"/>
      </w:pPr>
      <w:rPr>
        <w:rFonts w:ascii="Symbol" w:hAnsi="Symbol" w:hint="default"/>
      </w:rPr>
    </w:lvl>
  </w:abstractNum>
  <w:abstractNum w:abstractNumId="10">
    <w:nsid w:val="2FD95789"/>
    <w:multiLevelType w:val="hybridMultilevel"/>
    <w:tmpl w:val="D84C6C7E"/>
    <w:lvl w:ilvl="0" w:tplc="7E3094C4">
      <w:start w:val="2"/>
      <w:numFmt w:val="decimal"/>
      <w:lvlText w:val="%1."/>
      <w:lvlJc w:val="left"/>
      <w:pPr>
        <w:ind w:left="720" w:hanging="360"/>
      </w:pPr>
      <w:rPr>
        <w:rFonts w:cs="Times New Roman" w:hint="default"/>
        <w:b w:val="0"/>
        <w:bCs w:val="0"/>
        <w:i w:val="0"/>
        <w:iCs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nsid w:val="7B925B57"/>
    <w:multiLevelType w:val="multilevel"/>
    <w:tmpl w:val="D908925C"/>
    <w:lvl w:ilvl="0">
      <w:start w:val="11"/>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i w:val="0"/>
        <w:iCs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B83"/>
    <w:rsid w:val="000C1484"/>
    <w:rsid w:val="000E518F"/>
    <w:rsid w:val="001A5A97"/>
    <w:rsid w:val="00274B83"/>
    <w:rsid w:val="002B648C"/>
    <w:rsid w:val="002B7247"/>
    <w:rsid w:val="002D3A73"/>
    <w:rsid w:val="003700C2"/>
    <w:rsid w:val="00372282"/>
    <w:rsid w:val="003B1090"/>
    <w:rsid w:val="004228D7"/>
    <w:rsid w:val="00432ED6"/>
    <w:rsid w:val="00443A53"/>
    <w:rsid w:val="00477E1C"/>
    <w:rsid w:val="004A09D7"/>
    <w:rsid w:val="004D32CA"/>
    <w:rsid w:val="0054008A"/>
    <w:rsid w:val="00544680"/>
    <w:rsid w:val="00586794"/>
    <w:rsid w:val="005F4CCC"/>
    <w:rsid w:val="00617E04"/>
    <w:rsid w:val="006205AD"/>
    <w:rsid w:val="00744B38"/>
    <w:rsid w:val="0076415D"/>
    <w:rsid w:val="00773E75"/>
    <w:rsid w:val="007D37B1"/>
    <w:rsid w:val="007D60BB"/>
    <w:rsid w:val="008022D6"/>
    <w:rsid w:val="008D7976"/>
    <w:rsid w:val="00904F8B"/>
    <w:rsid w:val="00921A03"/>
    <w:rsid w:val="0094633A"/>
    <w:rsid w:val="009C773F"/>
    <w:rsid w:val="00A30611"/>
    <w:rsid w:val="00A34EBD"/>
    <w:rsid w:val="00B27A04"/>
    <w:rsid w:val="00BA6DDC"/>
    <w:rsid w:val="00BD21CF"/>
    <w:rsid w:val="00C71639"/>
    <w:rsid w:val="00D30391"/>
    <w:rsid w:val="00D57152"/>
    <w:rsid w:val="00D9673B"/>
    <w:rsid w:val="00DB485E"/>
    <w:rsid w:val="00DC2179"/>
    <w:rsid w:val="00E342CA"/>
    <w:rsid w:val="00E80603"/>
    <w:rsid w:val="00EB74D3"/>
    <w:rsid w:val="00F571E0"/>
    <w:rsid w:val="00FA64DB"/>
    <w:rsid w:val="00FE3D9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B83"/>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74B8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2</Pages>
  <Words>784</Words>
  <Characters>4471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dc:description/>
  <cp:lastModifiedBy>pc</cp:lastModifiedBy>
  <cp:revision>24</cp:revision>
  <dcterms:created xsi:type="dcterms:W3CDTF">2017-10-09T06:27:00Z</dcterms:created>
  <dcterms:modified xsi:type="dcterms:W3CDTF">2017-10-23T08:39:00Z</dcterms:modified>
</cp:coreProperties>
</file>